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C93339" w:rsidRDefault="00C93339" w:rsidP="00C93339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4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E65B22" w:rsidRDefault="00E65B22" w:rsidP="00E6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E65B22" w:rsidRDefault="00E65B22" w:rsidP="00E65B2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65B2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E65B22" w:rsidRDefault="00AF7D4D" w:rsidP="00E6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Двадцать </w:t>
      </w:r>
      <w:r w:rsidR="00DB2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</w:t>
      </w:r>
      <w:r w:rsidR="00E65B22" w:rsidRPr="00E6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C93339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22" w:rsidRPr="00E65B22" w:rsidRDefault="00AF7D4D" w:rsidP="00E65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</w:t>
      </w:r>
      <w:r w:rsidR="00E65B22" w:rsidRPr="00E6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E65B22" w:rsidRPr="00E6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г.                                                                </w:t>
      </w:r>
      <w:r w:rsidR="00E6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56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№ 110</w:t>
      </w:r>
    </w:p>
    <w:p w:rsidR="00C93339" w:rsidRPr="00C93339" w:rsidRDefault="00C93339" w:rsidP="00E65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339" w:rsidRP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A8C" w:rsidRPr="00A56A8C" w:rsidRDefault="00A56A8C" w:rsidP="00A56A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8C">
        <w:rPr>
          <w:rFonts w:ascii="Times New Roman" w:hAnsi="Times New Roman" w:cs="Times New Roman"/>
          <w:b/>
          <w:sz w:val="28"/>
          <w:szCs w:val="28"/>
        </w:rPr>
        <w:t>О передаче к осуществлению полномочий</w:t>
      </w:r>
    </w:p>
    <w:p w:rsidR="00A56A8C" w:rsidRPr="00A56A8C" w:rsidRDefault="00A56A8C" w:rsidP="00A56A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A56A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организации</w:t>
      </w:r>
    </w:p>
    <w:p w:rsidR="00A56A8C" w:rsidRPr="00A56A8C" w:rsidRDefault="00A56A8C" w:rsidP="00A56A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8C">
        <w:rPr>
          <w:rFonts w:ascii="Times New Roman" w:hAnsi="Times New Roman" w:cs="Times New Roman"/>
          <w:b/>
          <w:sz w:val="28"/>
          <w:szCs w:val="28"/>
        </w:rPr>
        <w:t>благоустройства территории в части освещения улиц</w:t>
      </w:r>
    </w:p>
    <w:p w:rsidR="00AF7D4D" w:rsidRPr="00A56A8C" w:rsidRDefault="00AF7D4D" w:rsidP="00DB2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A8C" w:rsidRPr="00A56A8C" w:rsidRDefault="00A56A8C" w:rsidP="00A56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A56A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                2003 года № 131-ФЗ «Об общих принципах организации местного самоуправления в Российской Федерации», </w:t>
      </w:r>
      <w:hyperlink r:id="rId10" w:history="1">
        <w:r w:rsidRPr="00A56A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</w:t>
      </w:r>
    </w:p>
    <w:p w:rsidR="00A56A8C" w:rsidRPr="00A56A8C" w:rsidRDefault="00A56A8C" w:rsidP="00A56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8C" w:rsidRPr="00A56A8C" w:rsidRDefault="00A56A8C" w:rsidP="00A56A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A56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решило:</w:t>
      </w:r>
    </w:p>
    <w:p w:rsidR="00A56A8C" w:rsidRPr="00A56A8C" w:rsidRDefault="00A56A8C" w:rsidP="00A56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8C" w:rsidRPr="00A56A8C" w:rsidRDefault="00A56A8C" w:rsidP="00A56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"/>
      <w:bookmarkEnd w:id="0"/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Администрации Белгородского района с 1 января 2021 </w:t>
      </w:r>
      <w:proofErr w:type="gramStart"/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осуществление</w:t>
      </w:r>
      <w:proofErr w:type="gramEnd"/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сельского поселения по организации благоустройства территории в части освещения улиц сроком до 31 декабря 2023 года.</w:t>
      </w:r>
    </w:p>
    <w:p w:rsidR="00A56A8C" w:rsidRPr="00A56A8C" w:rsidRDefault="00A56A8C" w:rsidP="00A56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проект </w:t>
      </w:r>
      <w:hyperlink r:id="rId11" w:anchor="P44" w:history="1">
        <w:r w:rsidRPr="00A56A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соглашения</w:t>
        </w:r>
      </w:hyperlink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администрацией Белгородского района 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осуществлении полномочий по организации благоустройства территории в части освещения улиц населенных пунктов (прилагается).</w:t>
      </w:r>
    </w:p>
    <w:p w:rsidR="00A56A8C" w:rsidRPr="00A56A8C" w:rsidRDefault="00A56A8C" w:rsidP="00A56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hyperlink r:id="rId12" w:anchor="P154" w:history="1">
        <w:r w:rsidRPr="00A56A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 и условия</w:t>
        </w:r>
      </w:hyperlink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трансфертов, предоставляемых</w:t>
      </w:r>
      <w:r w:rsidRPr="00A56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сельского поселения на осуществление полномочий сельского поселения (прилагается).</w:t>
      </w:r>
    </w:p>
    <w:p w:rsidR="00A56A8C" w:rsidRPr="00A56A8C" w:rsidRDefault="00A56A8C" w:rsidP="00A56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размер межбюджетных трансфертов, предоставляемых</w:t>
      </w:r>
      <w:r w:rsidRPr="00A56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сельского поселения бюджету муниципального района «Белгородский район» Белгородской области на осуществление полномочий сельского поселения по организации благоустройства территории в части освещения улиц населенных пунктов (прилагается).</w:t>
      </w:r>
    </w:p>
    <w:p w:rsidR="00A56A8C" w:rsidRPr="00A56A8C" w:rsidRDefault="00A56A8C" w:rsidP="00A56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Поручить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заключить                 с администрацией Белгородского района соглашение об осуществлении полномочий сельского поселения по организации благоустройства территории в </w:t>
      </w: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части освещения улиц населенных пунктов. </w:t>
      </w:r>
    </w:p>
    <w:p w:rsidR="00A56A8C" w:rsidRPr="00A56A8C" w:rsidRDefault="00A56A8C" w:rsidP="00A56A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DB2CEB" w:rsidRPr="00A56A8C" w:rsidRDefault="00FB08F2" w:rsidP="00FB08F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A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6A8C" w:rsidRPr="00A56A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</w:t>
      </w:r>
      <w:r w:rsidR="00DB2CEB" w:rsidRPr="00A56A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B2CEB" w:rsidRPr="00A56A8C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земского собрания Никольского сельского поселения по бюджету, финансовой и налоговой политике (</w:t>
      </w:r>
      <w:proofErr w:type="spellStart"/>
      <w:r w:rsidR="00DB2CEB" w:rsidRPr="00A56A8C">
        <w:rPr>
          <w:rFonts w:ascii="Times New Roman" w:hAnsi="Times New Roman" w:cs="Times New Roman"/>
          <w:sz w:val="28"/>
          <w:szCs w:val="28"/>
        </w:rPr>
        <w:t>Белимова</w:t>
      </w:r>
      <w:proofErr w:type="spellEnd"/>
      <w:r w:rsidR="00DB2CEB" w:rsidRPr="00A56A8C">
        <w:rPr>
          <w:rFonts w:ascii="Times New Roman" w:hAnsi="Times New Roman" w:cs="Times New Roman"/>
          <w:sz w:val="28"/>
          <w:szCs w:val="28"/>
        </w:rPr>
        <w:t xml:space="preserve"> Н.Б.).</w:t>
      </w:r>
    </w:p>
    <w:p w:rsidR="0062265C" w:rsidRPr="0074168A" w:rsidRDefault="0062265C" w:rsidP="00DB2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74168A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74168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65C" w:rsidRPr="000E2E5E" w:rsidRDefault="0062265C" w:rsidP="006226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2E5E">
        <w:rPr>
          <w:rFonts w:ascii="Times New Roman" w:hAnsi="Times New Roman"/>
          <w:b/>
          <w:sz w:val="28"/>
          <w:szCs w:val="28"/>
        </w:rPr>
        <w:t>Глава Никольского</w:t>
      </w:r>
    </w:p>
    <w:p w:rsidR="0062265C" w:rsidRPr="000E2E5E" w:rsidRDefault="0062265C" w:rsidP="006226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2E5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E2E5E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E2E5E">
        <w:rPr>
          <w:rFonts w:ascii="Times New Roman" w:hAnsi="Times New Roman"/>
          <w:b/>
          <w:sz w:val="28"/>
          <w:szCs w:val="28"/>
        </w:rPr>
        <w:t xml:space="preserve">О.В. </w:t>
      </w:r>
      <w:proofErr w:type="spellStart"/>
      <w:r w:rsidRPr="000E2E5E">
        <w:rPr>
          <w:rFonts w:ascii="Times New Roman" w:hAnsi="Times New Roman"/>
          <w:b/>
          <w:sz w:val="28"/>
          <w:szCs w:val="28"/>
        </w:rPr>
        <w:t>Гугульян</w:t>
      </w:r>
      <w:proofErr w:type="spellEnd"/>
    </w:p>
    <w:p w:rsidR="00C93339" w:rsidRPr="0074168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906" w:rsidRPr="00622472" w:rsidRDefault="003B7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99C" w:rsidRDefault="002A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AAA" w:rsidRDefault="00CB3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 w:rsidP="00DA5C15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A5C15" w:rsidRDefault="00DA5C15" w:rsidP="00DA5C15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ind w:left="504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УТВЕРЖДЕНО</w:t>
      </w:r>
    </w:p>
    <w:p w:rsidR="00A56A8C" w:rsidRPr="00A56A8C" w:rsidRDefault="00A56A8C" w:rsidP="00DA5C15">
      <w:pPr>
        <w:spacing w:after="0" w:line="240" w:lineRule="atLeast"/>
        <w:ind w:left="50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Никольского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A56A8C" w:rsidRPr="00A56A8C" w:rsidRDefault="00A56A8C" w:rsidP="00DA5C15">
      <w:pPr>
        <w:spacing w:after="0" w:line="240" w:lineRule="atLeast"/>
        <w:ind w:left="50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29» октября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2020  г.   № </w:t>
      </w:r>
      <w:r w:rsidR="003B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110</w:t>
      </w:r>
    </w:p>
    <w:p w:rsidR="00A56A8C" w:rsidRPr="00A56A8C" w:rsidRDefault="00A56A8C" w:rsidP="00A56A8C">
      <w:pPr>
        <w:spacing w:line="240" w:lineRule="atLeast"/>
        <w:jc w:val="righ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jc w:val="righ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«Проект»</w:t>
      </w:r>
    </w:p>
    <w:p w:rsidR="00A56A8C" w:rsidRPr="00A56A8C" w:rsidRDefault="00A56A8C" w:rsidP="00A56A8C">
      <w:pPr>
        <w:spacing w:line="240" w:lineRule="atLeast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Соглашение № __/__/__</w:t>
      </w:r>
      <w:r w:rsidRPr="00A56A8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br/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между администрацией Белгородского района и администрацией </w:t>
      </w:r>
      <w:bookmarkStart w:id="1" w:name="_GoBack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Никольского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о передаче </w:t>
      </w:r>
      <w:proofErr w:type="gramStart"/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осуществления  части</w:t>
      </w:r>
      <w:proofErr w:type="gramEnd"/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полномочий поселения по организации благоустройства территории в части освещения улиц </w:t>
      </w:r>
    </w:p>
    <w:p w:rsidR="00A56A8C" w:rsidRPr="00A56A8C" w:rsidRDefault="00A56A8C" w:rsidP="00A56A8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A8C" w:rsidRPr="00A56A8C" w:rsidRDefault="00A56A8C" w:rsidP="00DA5C15">
      <w:pPr>
        <w:tabs>
          <w:tab w:val="left" w:pos="709"/>
        </w:tabs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Белгород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  <w:proofErr w:type="gramStart"/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«</w:t>
      </w:r>
      <w:proofErr w:type="gramEnd"/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__»________ 2020</w:t>
      </w:r>
      <w:r w:rsidR="00DA5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сельского) поселения, именуемая в дальнейшем «Администрация поселения», в лице главы администрации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Тимошкова Вячеслава Юрьевича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действующего(ей) на основании Устава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области, с одной стороны, 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Перцева</w:t>
      </w:r>
      <w:proofErr w:type="spell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Владимира Николаевича, действующего на основании </w:t>
      </w:r>
      <w:hyperlink r:id="rId13" w:history="1">
        <w:r w:rsidRPr="00A56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области, с другой стороны, в дальнейшем именуемые «Стороны»,  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частью 4 статьи 15  Федерального закона от 6 октября                    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области, решением </w:t>
      </w:r>
      <w:r w:rsidR="00DA5C15">
        <w:rPr>
          <w:rFonts w:ascii="Times New Roman" w:hAnsi="Times New Roman" w:cs="Times New Roman"/>
          <w:color w:val="000000" w:themeColor="text1"/>
          <w:sz w:val="28"/>
          <w:szCs w:val="28"/>
        </w:rPr>
        <w:t>земского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 </w:t>
      </w:r>
      <w:r w:rsidR="00DA5C15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 сельского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«________________» от «__» ________ 2020 года №_____,  решением  Муниципального совета Белгородского района от «____»____________ 2020 года №_____, заключили настоящее Соглашение (далее – «Соглашение») о нижеследующем: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A8C" w:rsidRPr="00DA5C15" w:rsidRDefault="00A56A8C" w:rsidP="00DA5C15">
      <w:pPr>
        <w:numPr>
          <w:ilvl w:val="0"/>
          <w:numId w:val="17"/>
        </w:num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A56A8C" w:rsidRPr="00A56A8C" w:rsidRDefault="00A56A8C" w:rsidP="00A56A8C">
      <w:pPr>
        <w:pStyle w:val="22"/>
        <w:numPr>
          <w:ilvl w:val="0"/>
          <w:numId w:val="9"/>
        </w:numPr>
        <w:tabs>
          <w:tab w:val="left" w:pos="1134"/>
        </w:tabs>
        <w:spacing w:line="240" w:lineRule="atLeast"/>
        <w:ind w:left="0" w:firstLine="567"/>
        <w:rPr>
          <w:color w:val="000000" w:themeColor="text1"/>
          <w:szCs w:val="28"/>
        </w:rPr>
      </w:pPr>
      <w:r w:rsidRPr="00A56A8C">
        <w:rPr>
          <w:color w:val="000000" w:themeColor="text1"/>
          <w:szCs w:val="28"/>
        </w:rPr>
        <w:t>Администрация поселения передает, а Администрация Белгородского района принимает осуществлени</w:t>
      </w:r>
      <w:r w:rsidRPr="00A56A8C">
        <w:rPr>
          <w:color w:val="000000" w:themeColor="text1"/>
          <w:szCs w:val="28"/>
          <w:lang w:val="ru-RU"/>
        </w:rPr>
        <w:t>е</w:t>
      </w:r>
      <w:r w:rsidRPr="00A56A8C">
        <w:rPr>
          <w:color w:val="000000" w:themeColor="text1"/>
          <w:szCs w:val="28"/>
        </w:rPr>
        <w:t xml:space="preserve"> част</w:t>
      </w:r>
      <w:r w:rsidRPr="00A56A8C">
        <w:rPr>
          <w:color w:val="000000" w:themeColor="text1"/>
          <w:szCs w:val="28"/>
          <w:lang w:val="ru-RU"/>
        </w:rPr>
        <w:t>и</w:t>
      </w:r>
      <w:r w:rsidRPr="00A56A8C">
        <w:rPr>
          <w:color w:val="000000" w:themeColor="text1"/>
          <w:szCs w:val="28"/>
        </w:rPr>
        <w:t xml:space="preserve"> полномочий поселени</w:t>
      </w:r>
      <w:r w:rsidRPr="00A56A8C">
        <w:rPr>
          <w:color w:val="000000" w:themeColor="text1"/>
          <w:szCs w:val="28"/>
          <w:lang w:val="ru-RU"/>
        </w:rPr>
        <w:t>я</w:t>
      </w:r>
      <w:r w:rsidRPr="00A56A8C">
        <w:rPr>
          <w:color w:val="000000" w:themeColor="text1"/>
          <w:szCs w:val="28"/>
        </w:rPr>
        <w:t xml:space="preserve"> по организации </w:t>
      </w:r>
      <w:r w:rsidRPr="00A56A8C">
        <w:rPr>
          <w:color w:val="000000" w:themeColor="text1"/>
          <w:szCs w:val="28"/>
        </w:rPr>
        <w:lastRenderedPageBreak/>
        <w:t>благоустройства территории в части освещения улиц</w:t>
      </w:r>
      <w:r w:rsidRPr="00A56A8C">
        <w:rPr>
          <w:color w:val="000000" w:themeColor="text1"/>
          <w:szCs w:val="28"/>
          <w:lang w:val="ru-RU"/>
        </w:rPr>
        <w:t>,</w:t>
      </w:r>
      <w:r w:rsidRPr="00A56A8C">
        <w:rPr>
          <w:color w:val="000000" w:themeColor="text1"/>
          <w:szCs w:val="28"/>
        </w:rPr>
        <w:t xml:space="preserve"> в соответствии с </w:t>
      </w:r>
      <w:hyperlink w:anchor="Par24" w:history="1">
        <w:r w:rsidRPr="00A56A8C">
          <w:rPr>
            <w:color w:val="000000" w:themeColor="text1"/>
            <w:szCs w:val="28"/>
          </w:rPr>
          <w:t>пунктом 2.1</w:t>
        </w:r>
      </w:hyperlink>
      <w:r w:rsidRPr="00A56A8C">
        <w:rPr>
          <w:color w:val="000000" w:themeColor="text1"/>
          <w:szCs w:val="28"/>
        </w:rPr>
        <w:t>. настоящего Соглашения.</w:t>
      </w:r>
    </w:p>
    <w:p w:rsidR="00A56A8C" w:rsidRPr="00A56A8C" w:rsidRDefault="00A56A8C" w:rsidP="00A56A8C">
      <w:pPr>
        <w:pStyle w:val="22"/>
        <w:numPr>
          <w:ilvl w:val="0"/>
          <w:numId w:val="9"/>
        </w:numPr>
        <w:tabs>
          <w:tab w:val="left" w:pos="1134"/>
        </w:tabs>
        <w:spacing w:line="240" w:lineRule="atLeast"/>
        <w:ind w:left="0" w:firstLine="567"/>
        <w:rPr>
          <w:color w:val="000000" w:themeColor="text1"/>
          <w:szCs w:val="28"/>
        </w:rPr>
      </w:pPr>
      <w:r w:rsidRPr="00A56A8C">
        <w:rPr>
          <w:color w:val="000000" w:themeColor="text1"/>
          <w:szCs w:val="28"/>
          <w:lang w:val="ru-RU"/>
        </w:rPr>
        <w:t>Осуществление</w:t>
      </w:r>
      <w:r w:rsidRPr="00A56A8C">
        <w:rPr>
          <w:color w:val="000000" w:themeColor="text1"/>
          <w:szCs w:val="28"/>
        </w:rPr>
        <w:t xml:space="preserve"> части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A56A8C" w:rsidRPr="00A56A8C" w:rsidRDefault="00A56A8C" w:rsidP="00A56A8C">
      <w:pPr>
        <w:pStyle w:val="22"/>
        <w:numPr>
          <w:ilvl w:val="0"/>
          <w:numId w:val="9"/>
        </w:numPr>
        <w:tabs>
          <w:tab w:val="left" w:pos="1134"/>
        </w:tabs>
        <w:spacing w:line="240" w:lineRule="atLeast"/>
        <w:ind w:left="0" w:firstLine="567"/>
        <w:rPr>
          <w:color w:val="000000" w:themeColor="text1"/>
          <w:szCs w:val="28"/>
        </w:rPr>
      </w:pPr>
      <w:r w:rsidRPr="00A56A8C">
        <w:rPr>
          <w:color w:val="000000" w:themeColor="text1"/>
          <w:szCs w:val="28"/>
        </w:rPr>
        <w:t>Финансирование полномочий, предусмотренных пунктом 1.1. настоящего соглашения, осуществляется за счет финансовых средств (межбюджетных трансфертов), определяемых в соответствии с разделом 3 настоящего Соглашения.</w:t>
      </w:r>
    </w:p>
    <w:p w:rsidR="00A56A8C" w:rsidRPr="00A56A8C" w:rsidRDefault="00A56A8C" w:rsidP="00A56A8C">
      <w:pPr>
        <w:pStyle w:val="22"/>
        <w:tabs>
          <w:tab w:val="clear" w:pos="1260"/>
          <w:tab w:val="left" w:pos="1134"/>
        </w:tabs>
        <w:spacing w:line="240" w:lineRule="atLeast"/>
        <w:ind w:right="-2" w:firstLine="0"/>
        <w:rPr>
          <w:color w:val="000000" w:themeColor="text1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Перечень полномочий, подлежащих передаче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24"/>
      <w:bookmarkEnd w:id="2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2.1. Администрация поселения передает, а Администрация района принимает осуществление части полномочий поселения по организации благоустройства территории в части освещения улиц.</w:t>
      </w:r>
    </w:p>
    <w:p w:rsidR="00A56A8C" w:rsidRPr="00A56A8C" w:rsidRDefault="00A56A8C" w:rsidP="00A56A8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Администрацию </w:t>
      </w:r>
      <w:r w:rsidR="00DA5C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</w:t>
      </w:r>
      <w:r w:rsidRPr="00A56A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возлагается решение следующих вопросов: </w:t>
      </w:r>
    </w:p>
    <w:p w:rsidR="00A56A8C" w:rsidRPr="00A56A8C" w:rsidRDefault="00A56A8C" w:rsidP="00A56A8C">
      <w:pPr>
        <w:pStyle w:val="22"/>
        <w:tabs>
          <w:tab w:val="clear" w:pos="1260"/>
          <w:tab w:val="left" w:pos="851"/>
        </w:tabs>
        <w:spacing w:line="240" w:lineRule="atLeast"/>
        <w:ind w:firstLine="709"/>
        <w:rPr>
          <w:color w:val="000000" w:themeColor="text1"/>
          <w:szCs w:val="28"/>
        </w:rPr>
      </w:pPr>
      <w:r w:rsidRPr="00A56A8C">
        <w:rPr>
          <w:color w:val="000000" w:themeColor="text1"/>
          <w:szCs w:val="28"/>
        </w:rPr>
        <w:t xml:space="preserve">- заключение муниципальных контрактов на оказание услуг по наружному освещению населенных пунктов поселения (на поставку электрической энергии, </w:t>
      </w:r>
      <w:r w:rsidRPr="00A56A8C">
        <w:rPr>
          <w:bCs/>
          <w:color w:val="000000" w:themeColor="text1"/>
          <w:szCs w:val="28"/>
        </w:rPr>
        <w:t>на</w:t>
      </w:r>
      <w:r w:rsidRPr="00A56A8C">
        <w:rPr>
          <w:color w:val="000000" w:themeColor="text1"/>
          <w:szCs w:val="28"/>
        </w:rPr>
        <w:t xml:space="preserve"> </w:t>
      </w:r>
      <w:r w:rsidRPr="00A56A8C">
        <w:rPr>
          <w:bCs/>
          <w:color w:val="000000" w:themeColor="text1"/>
          <w:szCs w:val="28"/>
        </w:rPr>
        <w:t>выполнение</w:t>
      </w:r>
      <w:r w:rsidRPr="00A56A8C">
        <w:rPr>
          <w:color w:val="000000" w:themeColor="text1"/>
          <w:szCs w:val="28"/>
        </w:rPr>
        <w:t xml:space="preserve"> </w:t>
      </w:r>
      <w:r w:rsidRPr="00A56A8C">
        <w:rPr>
          <w:bCs/>
          <w:color w:val="000000" w:themeColor="text1"/>
          <w:szCs w:val="28"/>
        </w:rPr>
        <w:t>работ</w:t>
      </w:r>
      <w:r w:rsidRPr="00A56A8C">
        <w:rPr>
          <w:color w:val="000000" w:themeColor="text1"/>
          <w:szCs w:val="28"/>
        </w:rPr>
        <w:t xml:space="preserve"> </w:t>
      </w:r>
      <w:r w:rsidRPr="00A56A8C">
        <w:rPr>
          <w:bCs/>
          <w:color w:val="000000" w:themeColor="text1"/>
          <w:szCs w:val="28"/>
        </w:rPr>
        <w:t>по</w:t>
      </w:r>
      <w:r w:rsidRPr="00A56A8C">
        <w:rPr>
          <w:color w:val="000000" w:themeColor="text1"/>
          <w:szCs w:val="28"/>
        </w:rPr>
        <w:t xml:space="preserve"> техническому обслуживанию уличных сетей </w:t>
      </w:r>
      <w:r w:rsidRPr="00A56A8C">
        <w:rPr>
          <w:bCs/>
          <w:color w:val="000000" w:themeColor="text1"/>
          <w:szCs w:val="28"/>
        </w:rPr>
        <w:t>наружного</w:t>
      </w:r>
      <w:r w:rsidRPr="00A56A8C">
        <w:rPr>
          <w:color w:val="000000" w:themeColor="text1"/>
          <w:szCs w:val="28"/>
        </w:rPr>
        <w:t xml:space="preserve"> </w:t>
      </w:r>
      <w:r w:rsidRPr="00A56A8C">
        <w:rPr>
          <w:bCs/>
          <w:color w:val="000000" w:themeColor="text1"/>
          <w:szCs w:val="28"/>
        </w:rPr>
        <w:t>освещения</w:t>
      </w:r>
      <w:r w:rsidRPr="00A56A8C">
        <w:rPr>
          <w:color w:val="000000" w:themeColor="text1"/>
          <w:szCs w:val="28"/>
        </w:rPr>
        <w:t>);</w:t>
      </w:r>
    </w:p>
    <w:p w:rsidR="00A56A8C" w:rsidRPr="00A56A8C" w:rsidRDefault="00A56A8C" w:rsidP="00A56A8C">
      <w:pPr>
        <w:pStyle w:val="22"/>
        <w:tabs>
          <w:tab w:val="clear" w:pos="1260"/>
          <w:tab w:val="left" w:pos="851"/>
        </w:tabs>
        <w:spacing w:line="240" w:lineRule="atLeast"/>
        <w:ind w:firstLine="709"/>
        <w:rPr>
          <w:color w:val="000000" w:themeColor="text1"/>
          <w:szCs w:val="28"/>
          <w:lang w:val="ru-RU"/>
        </w:rPr>
      </w:pPr>
      <w:r w:rsidRPr="00A56A8C">
        <w:rPr>
          <w:color w:val="000000" w:themeColor="text1"/>
          <w:szCs w:val="28"/>
        </w:rPr>
        <w:t>- оплата услуг по наружному освещению населенных пунктов поселения согласно заключенным муниципальным контрактам в пределах объема финансирования, указанного в приложении 1 к настоящему Соглашению.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Права и обязанности Сто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рон</w:t>
      </w:r>
    </w:p>
    <w:p w:rsidR="00A56A8C" w:rsidRPr="00A56A8C" w:rsidRDefault="00A56A8C" w:rsidP="00A56A8C">
      <w:pPr>
        <w:spacing w:line="240" w:lineRule="atLeast"/>
        <w:ind w:left="6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Администрация поселения имеет право:</w:t>
      </w:r>
    </w:p>
    <w:p w:rsidR="00A56A8C" w:rsidRPr="00A56A8C" w:rsidRDefault="00A56A8C" w:rsidP="00A56A8C">
      <w:pPr>
        <w:numPr>
          <w:ilvl w:val="0"/>
          <w:numId w:val="10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контроль за исполнением полномочий, переданных в соответствии с пунктом 1.1 настоящего Соглашения, а также за целевым использованием предоставленных финансовых средств (межбюджетных трансфертов), в порядке, предусмотренном разделом 4 настоящего Соглашения.</w:t>
      </w:r>
    </w:p>
    <w:p w:rsidR="00A56A8C" w:rsidRPr="00A56A8C" w:rsidRDefault="00A56A8C" w:rsidP="00A56A8C">
      <w:pPr>
        <w:numPr>
          <w:ilvl w:val="0"/>
          <w:numId w:val="10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от Администрации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A56A8C" w:rsidRPr="00A56A8C" w:rsidRDefault="00A56A8C" w:rsidP="00A56A8C">
      <w:pPr>
        <w:numPr>
          <w:ilvl w:val="0"/>
          <w:numId w:val="10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A56A8C" w:rsidRPr="00A56A8C" w:rsidRDefault="00A56A8C" w:rsidP="00A56A8C">
      <w:pPr>
        <w:numPr>
          <w:ilvl w:val="0"/>
          <w:numId w:val="10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Требовать 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1.1. настоящего Соглашения.</w:t>
      </w:r>
    </w:p>
    <w:p w:rsidR="00A56A8C" w:rsidRDefault="00A56A8C" w:rsidP="00A56A8C">
      <w:pPr>
        <w:tabs>
          <w:tab w:val="left" w:pos="1560"/>
        </w:tabs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tabs>
          <w:tab w:val="left" w:pos="1560"/>
        </w:tabs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 Администрация поселения обязана:</w:t>
      </w:r>
    </w:p>
    <w:p w:rsidR="00A56A8C" w:rsidRPr="00A56A8C" w:rsidRDefault="00A56A8C" w:rsidP="00A56A8C">
      <w:pPr>
        <w:numPr>
          <w:ilvl w:val="0"/>
          <w:numId w:val="11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Администрации района в порядке, установленном разделом 3 настоящего Соглашения, финансовые средства (межбюджетные трансферты) на реализацию полномочий, предусмотренных пунктом 1.1 настоящего Соглашения.</w:t>
      </w:r>
    </w:p>
    <w:p w:rsidR="00A56A8C" w:rsidRPr="00A56A8C" w:rsidRDefault="00A56A8C" w:rsidP="00A56A8C">
      <w:pPr>
        <w:numPr>
          <w:ilvl w:val="0"/>
          <w:numId w:val="11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контроль за исполнением Администрацией района переданных в соответствии с пунктом 1.1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 w:rsidR="00A56A8C" w:rsidRPr="00A56A8C" w:rsidRDefault="00A56A8C" w:rsidP="00A56A8C">
      <w:pPr>
        <w:numPr>
          <w:ilvl w:val="0"/>
          <w:numId w:val="11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Администрации района информацию и документы, необходимые для осуществления полномочий, предусмотренных пунктом 1.1 настоящего Соглашения.</w:t>
      </w:r>
    </w:p>
    <w:p w:rsidR="00A56A8C" w:rsidRPr="00A56A8C" w:rsidRDefault="00DA5C15" w:rsidP="00A56A8C">
      <w:pPr>
        <w:numPr>
          <w:ilvl w:val="0"/>
          <w:numId w:val="11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Перечислять</w:t>
      </w:r>
      <w:r w:rsidR="00A56A8C"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муниципального района межбюджетные трансферты за 10 месяцев до 1 ноября текущего года, далее равными долями ежемесячно, не позднее 10-го числа текущего месяца.</w:t>
      </w:r>
    </w:p>
    <w:p w:rsidR="00A56A8C" w:rsidRPr="00A56A8C" w:rsidRDefault="00A56A8C" w:rsidP="00A56A8C">
      <w:pPr>
        <w:numPr>
          <w:ilvl w:val="0"/>
          <w:numId w:val="11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Администрации района до 7 числа месяца, следующего за отчетным, отчет о снятии показаний счетчиков о количестве потребленной электрической энергии объектами наружного освещения.</w:t>
      </w:r>
    </w:p>
    <w:p w:rsidR="00A56A8C" w:rsidRDefault="00A56A8C" w:rsidP="00A56A8C">
      <w:pPr>
        <w:numPr>
          <w:ilvl w:val="0"/>
          <w:numId w:val="11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До 7 числа месяца, следующего за отчетным, отчет о результатах оказанных услуг по техническому обслуживанию сетей наружного освещения.</w:t>
      </w:r>
    </w:p>
    <w:p w:rsidR="00A56A8C" w:rsidRPr="00A56A8C" w:rsidRDefault="00A56A8C" w:rsidP="00A56A8C">
      <w:pPr>
        <w:tabs>
          <w:tab w:val="left" w:pos="1418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tabs>
          <w:tab w:val="left" w:pos="567"/>
          <w:tab w:val="left" w:pos="1276"/>
        </w:tabs>
        <w:spacing w:line="240" w:lineRule="atLeast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 Администрация района имеет право:</w:t>
      </w:r>
    </w:p>
    <w:p w:rsidR="00A56A8C" w:rsidRPr="00A56A8C" w:rsidRDefault="00A56A8C" w:rsidP="00A56A8C">
      <w:pPr>
        <w:numPr>
          <w:ilvl w:val="0"/>
          <w:numId w:val="12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финансовое обеспечение осуществления полномочий, предусмотренных пунктом 1.1 настоящего Соглашения, за счет межбюджетных трансфертов, предоставляемых в установленном порядке.</w:t>
      </w:r>
    </w:p>
    <w:p w:rsidR="00A56A8C" w:rsidRPr="00A56A8C" w:rsidRDefault="00A56A8C" w:rsidP="00A56A8C">
      <w:pPr>
        <w:numPr>
          <w:ilvl w:val="0"/>
          <w:numId w:val="12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собственные средства на осуществление полномочий, предусмотренных пунктом 1.1 настоящего Соглашения.</w:t>
      </w:r>
    </w:p>
    <w:p w:rsidR="00A56A8C" w:rsidRPr="00A56A8C" w:rsidRDefault="00A56A8C" w:rsidP="00A56A8C">
      <w:pPr>
        <w:numPr>
          <w:ilvl w:val="0"/>
          <w:numId w:val="12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Администрации поселения информацию, необходимую для осуществления части полномочий, предусмотренных пунктом 1.1 настоящего Соглашения.</w:t>
      </w:r>
    </w:p>
    <w:p w:rsidR="00A56A8C" w:rsidRDefault="00A56A8C" w:rsidP="00A56A8C">
      <w:pPr>
        <w:pStyle w:val="24"/>
        <w:spacing w:after="0" w:line="240" w:lineRule="atLeast"/>
        <w:jc w:val="both"/>
        <w:rPr>
          <w:b/>
          <w:color w:val="000000" w:themeColor="text1"/>
          <w:szCs w:val="28"/>
        </w:rPr>
      </w:pPr>
      <w:r w:rsidRPr="00A56A8C">
        <w:rPr>
          <w:b/>
          <w:color w:val="000000" w:themeColor="text1"/>
          <w:szCs w:val="28"/>
        </w:rPr>
        <w:t xml:space="preserve">         </w:t>
      </w:r>
    </w:p>
    <w:p w:rsidR="00A56A8C" w:rsidRPr="00A56A8C" w:rsidRDefault="00A56A8C" w:rsidP="00A56A8C">
      <w:pPr>
        <w:pStyle w:val="24"/>
        <w:spacing w:after="0" w:line="240" w:lineRule="atLeast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  <w:lang w:val="ru-RU"/>
        </w:rPr>
        <w:t xml:space="preserve">       </w:t>
      </w:r>
      <w:r w:rsidRPr="00A56A8C">
        <w:rPr>
          <w:b/>
          <w:color w:val="000000" w:themeColor="text1"/>
          <w:szCs w:val="28"/>
        </w:rPr>
        <w:t xml:space="preserve"> 3.4. Администрация района обязана:</w:t>
      </w:r>
    </w:p>
    <w:p w:rsidR="00A56A8C" w:rsidRPr="00A56A8C" w:rsidRDefault="00A56A8C" w:rsidP="00A56A8C">
      <w:pPr>
        <w:pStyle w:val="ConsPlusNormal"/>
        <w:widowControl/>
        <w:numPr>
          <w:ilvl w:val="0"/>
          <w:numId w:val="13"/>
        </w:numPr>
        <w:tabs>
          <w:tab w:val="left" w:pos="1418"/>
        </w:tabs>
        <w:adjustRightInd w:val="0"/>
        <w:spacing w:line="240" w:lineRule="atLeast"/>
        <w:ind w:left="0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В центр</w:t>
      </w:r>
      <w:r w:rsidR="00DA5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ализованном порядке производить </w:t>
      </w:r>
      <w:proofErr w:type="gram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 мероприятий</w:t>
      </w:r>
      <w:proofErr w:type="gram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организации наружного освещения на территории поселения.</w:t>
      </w:r>
    </w:p>
    <w:p w:rsidR="00A56A8C" w:rsidRPr="00A56A8C" w:rsidRDefault="00A56A8C" w:rsidP="00A56A8C">
      <w:pPr>
        <w:numPr>
          <w:ilvl w:val="0"/>
          <w:numId w:val="13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Обеспечивать целевое использование финансовых средств (межбюджетных трансфертов), предоставленных исключительно на 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осуществление части полномочий, предусмотренных пунктом 1.1. настоящего Соглашения. </w:t>
      </w:r>
    </w:p>
    <w:p w:rsidR="00A56A8C" w:rsidRPr="00A56A8C" w:rsidRDefault="00A56A8C" w:rsidP="00A56A8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3.4.3. Ежеквартально, не позднее 25 числа месяца, следующего за отчетным </w:t>
      </w:r>
      <w:proofErr w:type="gram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периодом,  представляет</w:t>
      </w:r>
      <w:proofErr w:type="gram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поселения отчет об использовании финансовых средств для осуществления части полномочий по форме согласно приложению № 2 к настоящему Соглашению.</w:t>
      </w: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A56A8C" w:rsidRPr="00DA5C15" w:rsidRDefault="00A56A8C" w:rsidP="00DA5C15">
      <w:pPr>
        <w:pStyle w:val="1"/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5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Порядок определения ежегодного объема финансовых средств (межбюджетных трансфертов)</w:t>
      </w: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numPr>
          <w:ilvl w:val="1"/>
          <w:numId w:val="7"/>
        </w:numPr>
        <w:tabs>
          <w:tab w:val="clear" w:pos="371"/>
          <w:tab w:val="num" w:pos="1080"/>
        </w:tabs>
        <w:spacing w:after="0" w:line="240" w:lineRule="atLeast"/>
        <w:ind w:left="0" w:right="11"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межбюджетных трансфертов, </w:t>
      </w:r>
      <w:r w:rsidRPr="00A56A8C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предоставляемых </w:t>
      </w:r>
      <w:r w:rsidRPr="00A56A8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из бюджета поселения бюджету муниципального района «Белгородский район» на осуществление части полномочий, утвержденным представительным органом поселения (далее – межбюджетные трансферты).</w:t>
      </w:r>
    </w:p>
    <w:p w:rsidR="00A56A8C" w:rsidRPr="00A56A8C" w:rsidRDefault="00A56A8C" w:rsidP="00A56A8C">
      <w:pPr>
        <w:numPr>
          <w:ilvl w:val="1"/>
          <w:numId w:val="7"/>
        </w:numPr>
        <w:tabs>
          <w:tab w:val="clear" w:pos="371"/>
          <w:tab w:val="num" w:pos="1080"/>
        </w:tabs>
        <w:spacing w:after="0" w:line="240" w:lineRule="atLeast"/>
        <w:ind w:left="0" w:right="11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Ежегодный объём финансовых средств (межбюджетных трансфертов), предоставляемых из бюджета </w:t>
      </w:r>
      <w:r w:rsidR="00DA5C15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 сельского поселения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proofErr w:type="spell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муниципального района для осуществления части полномочий, предусмотренных пунктом 1.1. настоящего Соглашения, устанавливается в соответствии расчетом ежегодного объёма финансирования средств (межбюджетных трансфертов)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 части полномочий поселения по организации благоустройства территории в части освещения улиц, являющимся приложением № 1 к настоящему Соглашению.</w:t>
      </w:r>
    </w:p>
    <w:p w:rsidR="00A56A8C" w:rsidRPr="00A56A8C" w:rsidRDefault="00A56A8C" w:rsidP="00A56A8C">
      <w:pPr>
        <w:numPr>
          <w:ilvl w:val="1"/>
          <w:numId w:val="7"/>
        </w:numPr>
        <w:tabs>
          <w:tab w:val="clear" w:pos="371"/>
          <w:tab w:val="num" w:pos="1080"/>
        </w:tabs>
        <w:spacing w:after="0" w:line="240" w:lineRule="atLeast"/>
        <w:ind w:left="0" w:right="11"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нецелевого использования финансовые средства (межбюджетные трансферты) подлежат возврату в бюджет поселения.</w:t>
      </w:r>
    </w:p>
    <w:p w:rsidR="00A56A8C" w:rsidRPr="00A56A8C" w:rsidRDefault="00A56A8C" w:rsidP="00A56A8C">
      <w:pPr>
        <w:spacing w:line="240" w:lineRule="atLeast"/>
        <w:ind w:firstLine="6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6A8C" w:rsidRPr="00A56A8C" w:rsidRDefault="00A56A8C" w:rsidP="00A56A8C">
      <w:pPr>
        <w:numPr>
          <w:ilvl w:val="0"/>
          <w:numId w:val="16"/>
        </w:num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действия, основания и порядок прекращения действия настоящего соглашения </w:t>
      </w:r>
    </w:p>
    <w:p w:rsidR="00A56A8C" w:rsidRPr="00A56A8C" w:rsidRDefault="00A56A8C" w:rsidP="00A56A8C">
      <w:pPr>
        <w:numPr>
          <w:ilvl w:val="1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Соглашение действует с </w:t>
      </w:r>
      <w:r w:rsidRPr="00A56A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января 2021 года </w:t>
      </w:r>
      <w:proofErr w:type="gramStart"/>
      <w:r w:rsidRPr="00A56A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 31</w:t>
      </w:r>
      <w:proofErr w:type="gramEnd"/>
      <w:r w:rsidRPr="00A56A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2023 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A56A8C" w:rsidRPr="00A56A8C" w:rsidRDefault="00A56A8C" w:rsidP="00A56A8C">
      <w:pPr>
        <w:numPr>
          <w:ilvl w:val="1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Передаваемые по настоящему Соглашению полномочия осуществляются Администрацией района в период действия настоящего Соглашения, и прекращаются вместе с прекращением срока действия настоящего Соглашения. </w:t>
      </w:r>
    </w:p>
    <w:p w:rsidR="00A56A8C" w:rsidRPr="00A56A8C" w:rsidRDefault="00A56A8C" w:rsidP="00A56A8C">
      <w:pPr>
        <w:numPr>
          <w:ilvl w:val="1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настоящего Соглашения может быть прекращено досрочно (до истечения срока его действия):</w:t>
      </w:r>
    </w:p>
    <w:p w:rsidR="00A56A8C" w:rsidRPr="00A56A8C" w:rsidRDefault="00A56A8C" w:rsidP="00A56A8C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-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A56A8C" w:rsidRPr="00A56A8C" w:rsidRDefault="00A56A8C" w:rsidP="00A56A8C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одностороннем порядке настоящее Соглашения прекращается в случае:</w:t>
      </w:r>
    </w:p>
    <w:p w:rsidR="00A56A8C" w:rsidRPr="00A56A8C" w:rsidRDefault="00A56A8C" w:rsidP="00A56A8C">
      <w:pPr>
        <w:widowControl w:val="0"/>
        <w:numPr>
          <w:ilvl w:val="0"/>
          <w:numId w:val="8"/>
        </w:numPr>
        <w:tabs>
          <w:tab w:val="clear" w:pos="1440"/>
          <w:tab w:val="num" w:pos="900"/>
        </w:tabs>
        <w:adjustRightInd w:val="0"/>
        <w:spacing w:after="0" w:line="240" w:lineRule="atLeast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A56A8C" w:rsidRPr="00A56A8C" w:rsidRDefault="00A56A8C" w:rsidP="00A56A8C">
      <w:pPr>
        <w:widowControl w:val="0"/>
        <w:numPr>
          <w:ilvl w:val="0"/>
          <w:numId w:val="8"/>
        </w:numPr>
        <w:tabs>
          <w:tab w:val="clear" w:pos="1440"/>
          <w:tab w:val="num" w:pos="900"/>
        </w:tabs>
        <w:adjustRightInd w:val="0"/>
        <w:spacing w:after="0" w:line="240" w:lineRule="atLeast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A56A8C" w:rsidRPr="00A56A8C" w:rsidRDefault="00A56A8C" w:rsidP="00A56A8C">
      <w:pPr>
        <w:widowControl w:val="0"/>
        <w:numPr>
          <w:ilvl w:val="0"/>
          <w:numId w:val="8"/>
        </w:numPr>
        <w:tabs>
          <w:tab w:val="clear" w:pos="1440"/>
          <w:tab w:val="num" w:pos="900"/>
        </w:tabs>
        <w:adjustRightInd w:val="0"/>
        <w:spacing w:after="0" w:line="240" w:lineRule="atLeast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нецелевого использования Администрацией района финансовых средств (межбюджетных трансфертов), предоставляемых в порядке, предусмотренном разделом 4 настоящего Соглашения;</w:t>
      </w:r>
    </w:p>
    <w:p w:rsidR="00A56A8C" w:rsidRPr="00A56A8C" w:rsidRDefault="00A56A8C" w:rsidP="00A56A8C">
      <w:pPr>
        <w:widowControl w:val="0"/>
        <w:numPr>
          <w:ilvl w:val="0"/>
          <w:numId w:val="8"/>
        </w:numPr>
        <w:tabs>
          <w:tab w:val="clear" w:pos="1440"/>
          <w:tab w:val="num" w:pos="900"/>
        </w:tabs>
        <w:adjustRightInd w:val="0"/>
        <w:spacing w:after="0" w:line="240" w:lineRule="atLeast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представление финансовых средств (межбюджетных трансфертов) из бюджета </w:t>
      </w:r>
      <w:r w:rsidR="00DA5C15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 сельского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в течение трёх месяцев с даты последнего перечисления.</w:t>
      </w:r>
    </w:p>
    <w:p w:rsidR="00A56A8C" w:rsidRPr="00A56A8C" w:rsidRDefault="00A56A8C" w:rsidP="00A56A8C">
      <w:pPr>
        <w:widowControl w:val="0"/>
        <w:numPr>
          <w:ilvl w:val="0"/>
          <w:numId w:val="8"/>
        </w:numPr>
        <w:tabs>
          <w:tab w:val="clear" w:pos="1440"/>
          <w:tab w:val="num" w:pos="900"/>
        </w:tabs>
        <w:adjustRightInd w:val="0"/>
        <w:spacing w:after="0" w:line="240" w:lineRule="atLeast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A56A8C" w:rsidRPr="00A56A8C" w:rsidRDefault="00A56A8C" w:rsidP="00A56A8C">
      <w:pPr>
        <w:widowControl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5.4. Соглашение может быть расторгнуто в судебном порядке.</w:t>
      </w:r>
    </w:p>
    <w:p w:rsidR="00A56A8C" w:rsidRPr="00A56A8C" w:rsidRDefault="00A56A8C" w:rsidP="00A56A8C">
      <w:pPr>
        <w:widowControl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5.5.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A56A8C" w:rsidRPr="00A56A8C" w:rsidRDefault="00A56A8C" w:rsidP="00A56A8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A56A8C" w:rsidRPr="00A56A8C" w:rsidRDefault="00A56A8C" w:rsidP="00A56A8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5.7.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A56A8C" w:rsidRPr="00A56A8C" w:rsidRDefault="00A56A8C" w:rsidP="00A56A8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5.8.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A56A8C" w:rsidRPr="00A56A8C" w:rsidRDefault="00A56A8C" w:rsidP="00A56A8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5.9.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A56A8C" w:rsidRDefault="00A56A8C" w:rsidP="00A56A8C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C15" w:rsidRPr="00A56A8C" w:rsidRDefault="00DA5C15" w:rsidP="00A56A8C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A8C" w:rsidRPr="00DA5C15" w:rsidRDefault="00A56A8C" w:rsidP="00DA5C15">
      <w:pPr>
        <w:numPr>
          <w:ilvl w:val="0"/>
          <w:numId w:val="14"/>
        </w:num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Заключительные положения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6.2. Все уведомления, заявления и сообщения направляются Сторонами в письменной форме.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56A8C" w:rsidRPr="00A56A8C" w:rsidRDefault="00A56A8C" w:rsidP="00A56A8C">
      <w:pPr>
        <w:spacing w:line="240" w:lineRule="atLeast"/>
        <w:ind w:firstLine="68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numPr>
          <w:ilvl w:val="0"/>
          <w:numId w:val="14"/>
        </w:numPr>
        <w:adjustRightInd w:val="0"/>
        <w:spacing w:line="240" w:lineRule="atLeast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Реквизиты сторон</w:t>
      </w:r>
    </w:p>
    <w:p w:rsidR="00A56A8C" w:rsidRPr="00A56A8C" w:rsidRDefault="00A56A8C" w:rsidP="00A56A8C">
      <w:pPr>
        <w:pStyle w:val="ConsPlusNormal"/>
        <w:spacing w:line="240" w:lineRule="atLeast"/>
        <w:ind w:left="1811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60"/>
      </w:tblGrid>
      <w:tr w:rsidR="00A56A8C" w:rsidRPr="00A56A8C" w:rsidTr="00573A9E">
        <w:tc>
          <w:tcPr>
            <w:tcW w:w="5211" w:type="dxa"/>
            <w:gridSpan w:val="2"/>
          </w:tcPr>
          <w:p w:rsidR="00A56A8C" w:rsidRPr="00A56A8C" w:rsidRDefault="00A56A8C" w:rsidP="00A56A8C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Глава  администрации</w:t>
            </w:r>
            <w:proofErr w:type="gramEnd"/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</w:t>
            </w:r>
          </w:p>
          <w:p w:rsidR="00A56A8C" w:rsidRPr="00A56A8C" w:rsidRDefault="00A56A8C" w:rsidP="00A56A8C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городского</w:t>
            </w:r>
            <w:proofErr w:type="gramStart"/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(</w:t>
            </w:r>
            <w:proofErr w:type="gramEnd"/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сельского)  поселения</w:t>
            </w:r>
          </w:p>
          <w:p w:rsidR="00A56A8C" w:rsidRPr="00A56A8C" w:rsidRDefault="00A56A8C" w:rsidP="00A56A8C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 ФИО</w:t>
            </w:r>
          </w:p>
          <w:p w:rsidR="00A56A8C" w:rsidRPr="00A56A8C" w:rsidRDefault="00A56A8C" w:rsidP="00A56A8C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«___» _____________ 2020 г.</w:t>
            </w:r>
          </w:p>
          <w:p w:rsidR="00A56A8C" w:rsidRPr="00A56A8C" w:rsidRDefault="00A56A8C" w:rsidP="00A56A8C">
            <w:pPr>
              <w:pStyle w:val="ConsPlusNonformat"/>
              <w:spacing w:line="240" w:lineRule="atLeast"/>
              <w:ind w:left="28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4360" w:type="dxa"/>
          </w:tcPr>
          <w:p w:rsidR="00A56A8C" w:rsidRPr="00A56A8C" w:rsidRDefault="00A56A8C" w:rsidP="00A56A8C">
            <w:pPr>
              <w:pStyle w:val="ConsPlusNonformat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Глава администрации                                                   Белгородского района</w:t>
            </w:r>
          </w:p>
          <w:p w:rsidR="00A56A8C" w:rsidRPr="00A56A8C" w:rsidRDefault="00A56A8C" w:rsidP="00A56A8C">
            <w:pPr>
              <w:pStyle w:val="ConsPlusNonformat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 В.Н. Перцев</w:t>
            </w:r>
          </w:p>
          <w:p w:rsidR="00A56A8C" w:rsidRPr="00A56A8C" w:rsidRDefault="00A56A8C" w:rsidP="00A56A8C">
            <w:pPr>
              <w:pStyle w:val="ConsPlusNonformat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«____» _______________ 2020 г.      </w:t>
            </w:r>
          </w:p>
          <w:p w:rsidR="00A56A8C" w:rsidRPr="00A56A8C" w:rsidRDefault="00A56A8C" w:rsidP="00A56A8C">
            <w:pPr>
              <w:pStyle w:val="ConsPlusNonformat"/>
              <w:spacing w:line="240" w:lineRule="atLeast"/>
              <w:ind w:lef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6A8C" w:rsidRPr="00A56A8C" w:rsidTr="00573A9E">
        <w:tc>
          <w:tcPr>
            <w:tcW w:w="4077" w:type="dxa"/>
          </w:tcPr>
          <w:p w:rsidR="00A56A8C" w:rsidRPr="00A56A8C" w:rsidRDefault="00A56A8C" w:rsidP="00A56A8C">
            <w:pPr>
              <w:pStyle w:val="ConsPlusNormal"/>
              <w:spacing w:after="120" w:line="240" w:lineRule="atLeast"/>
              <w:ind w:left="283"/>
              <w:jc w:val="righ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A56A8C" w:rsidRPr="00A56A8C" w:rsidRDefault="00A56A8C" w:rsidP="00A56A8C">
            <w:pPr>
              <w:pStyle w:val="2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x-none" w:eastAsia="x-none"/>
              </w:rPr>
            </w:pPr>
          </w:p>
          <w:p w:rsidR="00DA5C15" w:rsidRDefault="00DA5C15" w:rsidP="00A56A8C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x-none" w:eastAsia="x-none"/>
              </w:rPr>
            </w:pPr>
          </w:p>
          <w:p w:rsidR="00DA5C15" w:rsidRPr="00A56A8C" w:rsidRDefault="00DA5C15" w:rsidP="00A56A8C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x-none" w:eastAsia="x-none"/>
              </w:rPr>
            </w:pPr>
          </w:p>
          <w:p w:rsidR="00A56A8C" w:rsidRPr="00A56A8C" w:rsidRDefault="00A56A8C" w:rsidP="00A56A8C">
            <w:pPr>
              <w:pStyle w:val="2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6A8C" w:rsidRPr="00A56A8C" w:rsidRDefault="00A56A8C" w:rsidP="00DA5C15">
            <w:pPr>
              <w:pStyle w:val="2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  №</w:t>
            </w:r>
            <w:proofErr w:type="gramEnd"/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</w:p>
          <w:p w:rsidR="00A56A8C" w:rsidRPr="00A56A8C" w:rsidRDefault="00A56A8C" w:rsidP="00DA5C15">
            <w:pPr>
              <w:pStyle w:val="2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 Соглашению</w:t>
            </w:r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между администрацией Белгородского района и администрацией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Никольского</w:t>
            </w: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сельского поселения о передаче </w:t>
            </w:r>
            <w:proofErr w:type="gramStart"/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осуществления  части</w:t>
            </w:r>
            <w:proofErr w:type="gramEnd"/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полномочий поселения по организации благоустройства территории в части освещения улиц</w:t>
            </w:r>
          </w:p>
          <w:p w:rsidR="00A56A8C" w:rsidRPr="00DA5C15" w:rsidRDefault="00A56A8C" w:rsidP="00DA5C15">
            <w:pPr>
              <w:pStyle w:val="2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DA5C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  «</w:t>
            </w:r>
            <w:proofErr w:type="gramEnd"/>
            <w:r w:rsidRPr="00DA5C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___» _______ 2020  г.   № __/___/___</w:t>
            </w:r>
          </w:p>
          <w:p w:rsidR="00A56A8C" w:rsidRPr="00A56A8C" w:rsidRDefault="00A56A8C" w:rsidP="00A56A8C">
            <w:pPr>
              <w:pStyle w:val="ConsPlusNormal"/>
              <w:spacing w:after="120" w:line="240" w:lineRule="atLeast"/>
              <w:ind w:left="227" w:firstLine="3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56A8C" w:rsidRPr="00A56A8C" w:rsidRDefault="00A56A8C" w:rsidP="00A56A8C">
      <w:pPr>
        <w:spacing w:line="240" w:lineRule="atLeast"/>
        <w:ind w:left="4536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Объём финансирования средств (межбюджетных трансфертов) на </w:t>
      </w:r>
      <w:proofErr w:type="gramStart"/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осуществление  части</w:t>
      </w:r>
      <w:proofErr w:type="gramEnd"/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полномочий поселения по организации благоустройства территории в части освещения улиц</w:t>
      </w:r>
    </w:p>
    <w:p w:rsidR="00A56A8C" w:rsidRPr="00A56A8C" w:rsidRDefault="00A56A8C" w:rsidP="00A56A8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535"/>
        <w:gridCol w:w="1511"/>
        <w:gridCol w:w="1725"/>
        <w:gridCol w:w="1403"/>
      </w:tblGrid>
      <w:tr w:rsidR="00A56A8C" w:rsidRPr="00A56A8C" w:rsidTr="00573A9E">
        <w:trPr>
          <w:trHeight w:val="534"/>
          <w:jc w:val="center"/>
        </w:trPr>
        <w:tc>
          <w:tcPr>
            <w:tcW w:w="540" w:type="dxa"/>
            <w:vMerge w:val="restart"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535" w:type="dxa"/>
            <w:vMerge w:val="restart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4639" w:type="dxa"/>
            <w:gridSpan w:val="3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Сумма, руб.</w:t>
            </w:r>
          </w:p>
        </w:tc>
      </w:tr>
      <w:tr w:rsidR="00A56A8C" w:rsidRPr="00A56A8C" w:rsidTr="00573A9E">
        <w:trPr>
          <w:trHeight w:val="284"/>
          <w:jc w:val="center"/>
        </w:trPr>
        <w:tc>
          <w:tcPr>
            <w:tcW w:w="540" w:type="dxa"/>
            <w:vMerge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35" w:type="dxa"/>
            <w:vMerge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1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1725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403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2023 год</w:t>
            </w:r>
          </w:p>
        </w:tc>
      </w:tr>
      <w:tr w:rsidR="00A56A8C" w:rsidRPr="00A56A8C" w:rsidTr="00573A9E">
        <w:trPr>
          <w:jc w:val="center"/>
        </w:trPr>
        <w:tc>
          <w:tcPr>
            <w:tcW w:w="540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35" w:type="dxa"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Электрическая энергия</w:t>
            </w:r>
          </w:p>
        </w:tc>
        <w:tc>
          <w:tcPr>
            <w:tcW w:w="1511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A8C" w:rsidRPr="00A56A8C" w:rsidTr="00573A9E">
        <w:trPr>
          <w:jc w:val="center"/>
        </w:trPr>
        <w:tc>
          <w:tcPr>
            <w:tcW w:w="540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35" w:type="dxa"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Техническое обслуживание </w:t>
            </w:r>
          </w:p>
        </w:tc>
        <w:tc>
          <w:tcPr>
            <w:tcW w:w="1511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A8C" w:rsidRPr="00A56A8C" w:rsidTr="00573A9E">
        <w:trPr>
          <w:jc w:val="center"/>
        </w:trPr>
        <w:tc>
          <w:tcPr>
            <w:tcW w:w="540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5" w:type="dxa"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11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Style3"/>
        <w:widowControl/>
        <w:spacing w:line="240" w:lineRule="atLeast"/>
        <w:ind w:right="25" w:firstLine="993"/>
        <w:jc w:val="both"/>
        <w:rPr>
          <w:color w:val="000000" w:themeColor="text1"/>
          <w:spacing w:val="-1"/>
          <w:sz w:val="28"/>
          <w:szCs w:val="28"/>
        </w:rPr>
      </w:pPr>
      <w:r w:rsidRPr="00A56A8C">
        <w:rPr>
          <w:color w:val="000000" w:themeColor="text1"/>
          <w:spacing w:val="-1"/>
          <w:sz w:val="28"/>
          <w:szCs w:val="28"/>
        </w:rPr>
        <w:t xml:space="preserve">Недостатки оказания услуг, выявленные в данном периоде, являющиеся основанием для уменьшения оплаты услуг (нарушение графика в части режима включения и отключения освещения, несоблюдение процента горения </w:t>
      </w:r>
      <w:proofErr w:type="spellStart"/>
      <w:r w:rsidRPr="00A56A8C">
        <w:rPr>
          <w:color w:val="000000" w:themeColor="text1"/>
          <w:spacing w:val="-1"/>
          <w:sz w:val="28"/>
          <w:szCs w:val="28"/>
        </w:rPr>
        <w:t>светоточек</w:t>
      </w:r>
      <w:proofErr w:type="spellEnd"/>
      <w:r w:rsidRPr="00A56A8C">
        <w:rPr>
          <w:color w:val="000000" w:themeColor="text1"/>
          <w:spacing w:val="-1"/>
          <w:sz w:val="28"/>
          <w:szCs w:val="28"/>
        </w:rPr>
        <w:t>, несоблюдение нормативов освещенности территорий, предусмотренных в ГОСТ, и др.):</w:t>
      </w:r>
    </w:p>
    <w:p w:rsidR="00A56A8C" w:rsidRPr="00A56A8C" w:rsidRDefault="00A56A8C" w:rsidP="00A56A8C">
      <w:pPr>
        <w:pStyle w:val="Style3"/>
        <w:widowControl/>
        <w:spacing w:line="240" w:lineRule="atLeast"/>
        <w:ind w:right="25"/>
        <w:jc w:val="both"/>
        <w:rPr>
          <w:color w:val="000000" w:themeColor="text1"/>
          <w:sz w:val="28"/>
          <w:szCs w:val="28"/>
        </w:rPr>
      </w:pPr>
      <w:r w:rsidRPr="00A56A8C">
        <w:rPr>
          <w:b/>
          <w:color w:val="000000" w:themeColor="text1"/>
          <w:spacing w:val="-1"/>
          <w:sz w:val="28"/>
          <w:szCs w:val="28"/>
        </w:rPr>
        <w:t>_____________________________________________________________________</w:t>
      </w: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Исполнитель                                                   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Заказчик</w:t>
      </w: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                                 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ind w:left="4536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942"/>
      </w:tblGrid>
      <w:tr w:rsidR="00A56A8C" w:rsidRPr="00A56A8C" w:rsidTr="00573A9E">
        <w:tc>
          <w:tcPr>
            <w:tcW w:w="3402" w:type="dxa"/>
            <w:shd w:val="clear" w:color="auto" w:fill="auto"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942" w:type="dxa"/>
            <w:shd w:val="clear" w:color="auto" w:fill="auto"/>
          </w:tcPr>
          <w:p w:rsidR="00A56A8C" w:rsidRPr="00DA5C15" w:rsidRDefault="00A56A8C" w:rsidP="00DA5C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5C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 № 2</w:t>
            </w:r>
          </w:p>
          <w:p w:rsidR="00A56A8C" w:rsidRPr="00DA5C15" w:rsidRDefault="00A56A8C" w:rsidP="00DA5C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5C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 Соглашению между администрацией Белгородского района и администрацией Никольского сельского поселения о передаче </w:t>
            </w:r>
            <w:proofErr w:type="gramStart"/>
            <w:r w:rsidRPr="00DA5C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осуществления  части</w:t>
            </w:r>
            <w:proofErr w:type="gramEnd"/>
            <w:r w:rsidRPr="00DA5C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полномочий поселения по организации благоустройства территории в части освещения улиц</w:t>
            </w:r>
          </w:p>
          <w:p w:rsidR="00A56A8C" w:rsidRPr="00A56A8C" w:rsidRDefault="00A56A8C" w:rsidP="00DA5C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proofErr w:type="gramStart"/>
            <w:r w:rsidRPr="00DA5C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  «</w:t>
            </w:r>
            <w:proofErr w:type="gramEnd"/>
            <w:r w:rsidRPr="00DA5C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___» _______ 2020  г.   № __/___/___</w:t>
            </w:r>
          </w:p>
        </w:tc>
      </w:tr>
    </w:tbl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                                                     </w:t>
      </w: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                                                                                           «ФОРМА»</w:t>
      </w: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                                                                Отчет</w:t>
      </w:r>
    </w:p>
    <w:p w:rsidR="00A56A8C" w:rsidRPr="00A56A8C" w:rsidRDefault="00A56A8C" w:rsidP="00A56A8C">
      <w:pPr>
        <w:spacing w:line="240" w:lineRule="atLeast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pacing w:val="5"/>
          <w:sz w:val="28"/>
          <w:szCs w:val="28"/>
        </w:rPr>
        <w:t xml:space="preserve">об использовании иных межбюджетных трансфертов </w:t>
      </w:r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предоставляемых в соответствии с решением земского собрания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Никольского</w:t>
      </w:r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  поселения</w:t>
      </w:r>
      <w:proofErr w:type="gramEnd"/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 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 бюджета поселения бюджету муниципального района «Белгородский район» Белгородской области на осуществление части  полномочий поселения по организации благоустройства территории в части освещения улиц      </w:t>
      </w: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П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ериодичность: годовой</w:t>
      </w: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измерения: руб.</w:t>
      </w: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56A8C" w:rsidRPr="00A56A8C" w:rsidTr="00573A9E">
        <w:tc>
          <w:tcPr>
            <w:tcW w:w="9344" w:type="dxa"/>
            <w:gridSpan w:val="2"/>
            <w:shd w:val="clear" w:color="auto" w:fill="auto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Поступило МБТ из</w:t>
            </w:r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 w:rsidR="00A56A8C" w:rsidRPr="00A56A8C" w:rsidTr="00573A9E">
        <w:tc>
          <w:tcPr>
            <w:tcW w:w="4672" w:type="dxa"/>
            <w:shd w:val="clear" w:color="auto" w:fill="auto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КБК</w:t>
            </w:r>
            <w:r w:rsidRPr="00A56A8C"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A56A8C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>доходов муниципального района «Белгородский район»</w:t>
            </w:r>
          </w:p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>____________________</w:t>
            </w:r>
          </w:p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с</w:t>
            </w:r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умма, руб.</w:t>
            </w:r>
          </w:p>
        </w:tc>
      </w:tr>
      <w:tr w:rsidR="00A56A8C" w:rsidRPr="00A56A8C" w:rsidTr="00573A9E">
        <w:tc>
          <w:tcPr>
            <w:tcW w:w="4672" w:type="dxa"/>
            <w:shd w:val="clear" w:color="auto" w:fill="auto"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A56A8C" w:rsidRPr="00A56A8C" w:rsidTr="00573A9E">
        <w:tc>
          <w:tcPr>
            <w:tcW w:w="4672" w:type="dxa"/>
            <w:shd w:val="clear" w:color="auto" w:fill="auto"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A56A8C" w:rsidRPr="00A56A8C" w:rsidTr="00573A9E">
        <w:tc>
          <w:tcPr>
            <w:tcW w:w="4672" w:type="dxa"/>
            <w:shd w:val="clear" w:color="auto" w:fill="auto"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A56A8C" w:rsidRPr="00A56A8C" w:rsidRDefault="00A56A8C" w:rsidP="00A56A8C">
      <w:pPr>
        <w:spacing w:line="240" w:lineRule="atLeast"/>
        <w:ind w:left="4536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ind w:left="4536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73"/>
        <w:gridCol w:w="2162"/>
        <w:gridCol w:w="2177"/>
      </w:tblGrid>
      <w:tr w:rsidR="00A56A8C" w:rsidRPr="00A56A8C" w:rsidTr="00573A9E">
        <w:tc>
          <w:tcPr>
            <w:tcW w:w="9344" w:type="dxa"/>
            <w:gridSpan w:val="4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К</w:t>
            </w: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A56A8C" w:rsidRPr="00A56A8C" w:rsidTr="00573A9E">
        <w:tc>
          <w:tcPr>
            <w:tcW w:w="2716" w:type="dxa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КБК</w:t>
            </w:r>
            <w:r w:rsidRPr="00A56A8C"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A56A8C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>расходов муниципального района «Белгородский район»</w:t>
            </w:r>
          </w:p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>____________________</w:t>
            </w:r>
          </w:p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  <w:t>ф</w:t>
            </w:r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выполнения работ</w:t>
            </w:r>
          </w:p>
        </w:tc>
        <w:tc>
          <w:tcPr>
            <w:tcW w:w="2213" w:type="dxa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фактически выполненных работ, руб.</w:t>
            </w:r>
          </w:p>
        </w:tc>
      </w:tr>
      <w:tr w:rsidR="00A56A8C" w:rsidRPr="00A56A8C" w:rsidTr="00573A9E">
        <w:tc>
          <w:tcPr>
            <w:tcW w:w="2716" w:type="dxa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A56A8C" w:rsidRPr="00A56A8C" w:rsidTr="00573A9E">
        <w:tc>
          <w:tcPr>
            <w:tcW w:w="2716" w:type="dxa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:rsidR="00A56A8C" w:rsidRPr="00A56A8C" w:rsidRDefault="00A56A8C" w:rsidP="00A56A8C">
            <w:pPr>
              <w:widowControl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</w:tr>
    </w:tbl>
    <w:p w:rsidR="00A56A8C" w:rsidRPr="00A56A8C" w:rsidRDefault="00A56A8C" w:rsidP="00A56A8C">
      <w:pPr>
        <w:spacing w:line="240" w:lineRule="atLeast"/>
        <w:ind w:left="4536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ind w:left="4536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ind w:left="4536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942"/>
      </w:tblGrid>
      <w:tr w:rsidR="00A56A8C" w:rsidRPr="00A56A8C" w:rsidTr="00573A9E">
        <w:tc>
          <w:tcPr>
            <w:tcW w:w="3402" w:type="dxa"/>
            <w:shd w:val="clear" w:color="auto" w:fill="auto"/>
          </w:tcPr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5942" w:type="dxa"/>
            <w:shd w:val="clear" w:color="auto" w:fill="auto"/>
          </w:tcPr>
          <w:p w:rsid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A56A8C" w:rsidRPr="00A56A8C" w:rsidRDefault="00A56A8C" w:rsidP="00A56A8C">
            <w:pPr>
              <w:spacing w:line="240" w:lineRule="atLeast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</w:tr>
    </w:tbl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6A8C" w:rsidRPr="00A56A8C" w:rsidTr="00573A9E">
        <w:tc>
          <w:tcPr>
            <w:tcW w:w="4785" w:type="dxa"/>
          </w:tcPr>
          <w:p w:rsidR="00A56A8C" w:rsidRPr="00A56A8C" w:rsidRDefault="00A56A8C" w:rsidP="00A56A8C">
            <w:pPr>
              <w:pStyle w:val="ConsPlusNormal"/>
              <w:spacing w:after="120" w:line="240" w:lineRule="atLeast"/>
              <w:ind w:left="283"/>
              <w:jc w:val="righ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6A8C" w:rsidRPr="00A56A8C" w:rsidRDefault="00A56A8C" w:rsidP="00A56A8C">
            <w:pPr>
              <w:pStyle w:val="2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УТВЕРЖДЕНО</w:t>
            </w:r>
          </w:p>
          <w:p w:rsidR="00A56A8C" w:rsidRPr="00A56A8C" w:rsidRDefault="00A56A8C" w:rsidP="00A56A8C">
            <w:pPr>
              <w:pStyle w:val="2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решением земского собрания Никольского сельского поселения</w:t>
            </w:r>
          </w:p>
          <w:p w:rsidR="00A56A8C" w:rsidRPr="00A56A8C" w:rsidRDefault="00A56A8C" w:rsidP="00A56A8C">
            <w:pPr>
              <w:pStyle w:val="2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октября 2020  г.   № 110</w:t>
            </w:r>
          </w:p>
        </w:tc>
      </w:tr>
    </w:tbl>
    <w:p w:rsidR="00A56A8C" w:rsidRPr="00A56A8C" w:rsidRDefault="00A56A8C" w:rsidP="00A56A8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и условия</w:t>
      </w:r>
    </w:p>
    <w:p w:rsidR="00A56A8C" w:rsidRPr="00A56A8C" w:rsidRDefault="00A56A8C" w:rsidP="00A56A8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предоставления межбюджетных трансфертов, предоставляемых из бюджета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Никольского</w:t>
      </w:r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  поселения</w:t>
      </w:r>
      <w:proofErr w:type="gramEnd"/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по организации благоустройства территории в части освещения улиц населенных пунктов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организации благоустройства территории в части освещения улиц населенных пунктов.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</w:t>
      </w:r>
      <w:proofErr w:type="gram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 о</w:t>
      </w:r>
      <w:proofErr w:type="gram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передаче на осуществление  части полномочий поселения по организации благоустройства территории в части освещения улиц населенных пунктов. 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A56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расчета межбюджетных трансфертов, предоставляемых из бюджета сельского поселения бюджету муниципального района «Белгородский район» Белгородской области на осуществление части полномочий поселения по организации благоустройства территории в части освещения улиц населенных пунктов.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4. Межбюджетные трансферты за 10 месяцев до 1 ноября текущего года, далее равными долями ежемесячно, не позднее 10-го числа текущего месяца, перечисляются из бюджета сельского поселения в бюджет муниципального района.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5. Администрация Белгородского района ежеквартально, не позднее 25-го числа месяца, следующего за отчетным периодом, направляет в администрацию сельского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сельского поселения.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Администрация Белгородского района несет ответственность за нецелевое использование межбюджетных трансфертов и достоверность 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отчетности, представляемой в соответствии с пунктом 5 настоящего Порядка.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сельского поселения.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8. В случае невыполнения администрацией сельского 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сельского поселения, в порядке, установленном действующим законодательством Российской Федерации.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6A8C" w:rsidRPr="00A56A8C" w:rsidTr="00573A9E">
        <w:tc>
          <w:tcPr>
            <w:tcW w:w="4785" w:type="dxa"/>
          </w:tcPr>
          <w:p w:rsidR="00A56A8C" w:rsidRPr="00A56A8C" w:rsidRDefault="00A56A8C" w:rsidP="00A56A8C">
            <w:pPr>
              <w:pStyle w:val="ConsPlusNormal"/>
              <w:spacing w:after="120" w:line="240" w:lineRule="atLeast"/>
              <w:ind w:left="283"/>
              <w:jc w:val="righ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6A8C" w:rsidRPr="00A56A8C" w:rsidRDefault="00A56A8C" w:rsidP="00A56A8C">
            <w:pPr>
              <w:pStyle w:val="2"/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DA5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УТВЕРЖДЕНО</w:t>
            </w:r>
          </w:p>
          <w:p w:rsidR="00A56A8C" w:rsidRPr="00A56A8C" w:rsidRDefault="00DA5C15" w:rsidP="00A56A8C">
            <w:pPr>
              <w:pStyle w:val="2"/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A56A8C"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решением земского собрания Никольского сельского поселения</w:t>
            </w:r>
          </w:p>
          <w:p w:rsidR="00A56A8C" w:rsidRPr="00A56A8C" w:rsidRDefault="00A56A8C" w:rsidP="00DA5C15">
            <w:pPr>
              <w:pStyle w:val="ConsPlusNormal"/>
              <w:spacing w:after="12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DA5C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 «29» октября </w:t>
            </w:r>
            <w:proofErr w:type="gramStart"/>
            <w:r w:rsidR="00DA5C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  г.</w:t>
            </w:r>
            <w:proofErr w:type="gramEnd"/>
            <w:r w:rsidR="00DA5C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A56A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="00DA5C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110</w:t>
            </w:r>
          </w:p>
        </w:tc>
      </w:tr>
    </w:tbl>
    <w:p w:rsidR="00A56A8C" w:rsidRPr="00A56A8C" w:rsidRDefault="00A56A8C" w:rsidP="00A56A8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Методика </w:t>
      </w:r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расчета межбюджетных трансфертов, предоставляемых из бюджета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Никольского</w:t>
      </w:r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бюджету муниципального </w:t>
      </w:r>
      <w:proofErr w:type="gramStart"/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  «</w:t>
      </w:r>
      <w:proofErr w:type="gramEnd"/>
      <w:r w:rsidRPr="00A56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Белгородский район» Белгородской области на 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осуществление части полномочий поселения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организации благоустройства территории в части освещения улиц населенных пунктов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стоимость эксплуатации объектов наружного освещения; 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- затраты на электрическую энергию.</w:t>
      </w:r>
    </w:p>
    <w:p w:rsidR="00A56A8C" w:rsidRPr="00A56A8C" w:rsidRDefault="00A56A8C" w:rsidP="00A56A8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701"/>
        <w:gridCol w:w="1701"/>
      </w:tblGrid>
      <w:tr w:rsidR="00A56A8C" w:rsidRPr="00A56A8C" w:rsidTr="00573A9E">
        <w:tc>
          <w:tcPr>
            <w:tcW w:w="1276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</w:t>
            </w:r>
            <w:proofErr w:type="spellEnd"/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вание</w:t>
            </w:r>
            <w:proofErr w:type="spellEnd"/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поселения</w:t>
            </w:r>
          </w:p>
        </w:tc>
        <w:tc>
          <w:tcPr>
            <w:tcW w:w="1418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светоточек</w:t>
            </w:r>
            <w:proofErr w:type="spellEnd"/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контракте, шт.</w:t>
            </w:r>
          </w:p>
        </w:tc>
        <w:tc>
          <w:tcPr>
            <w:tcW w:w="1842" w:type="dxa"/>
          </w:tcPr>
          <w:p w:rsidR="00A56A8C" w:rsidRPr="00A56A8C" w:rsidRDefault="00A56A8C" w:rsidP="00A56A8C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Среднемесячное</w:t>
            </w:r>
          </w:p>
          <w:p w:rsidR="00A56A8C" w:rsidRPr="00A56A8C" w:rsidRDefault="00A56A8C" w:rsidP="00A56A8C">
            <w:pPr>
              <w:spacing w:line="240" w:lineRule="atLeast"/>
              <w:ind w:righ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светоточек</w:t>
            </w:r>
            <w:proofErr w:type="spellEnd"/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фактически работающих в оптимальном</w:t>
            </w:r>
          </w:p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режиме, шт.</w:t>
            </w:r>
          </w:p>
        </w:tc>
        <w:tc>
          <w:tcPr>
            <w:tcW w:w="1701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светоточек</w:t>
            </w:r>
            <w:proofErr w:type="spellEnd"/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работающих в ночном режиме, шт.</w:t>
            </w:r>
          </w:p>
        </w:tc>
        <w:tc>
          <w:tcPr>
            <w:tcW w:w="1701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Процент фактического горения </w:t>
            </w:r>
            <w:proofErr w:type="spellStart"/>
            <w:r w:rsidRPr="00A5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светоточек</w:t>
            </w:r>
            <w:proofErr w:type="spellEnd"/>
          </w:p>
        </w:tc>
        <w:tc>
          <w:tcPr>
            <w:tcW w:w="1701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A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 стоимость услуг, руб. с НДС</w:t>
            </w:r>
          </w:p>
        </w:tc>
      </w:tr>
      <w:tr w:rsidR="00A56A8C" w:rsidRPr="00A56A8C" w:rsidTr="00573A9E">
        <w:tc>
          <w:tcPr>
            <w:tcW w:w="1276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6A8C" w:rsidRPr="00A56A8C" w:rsidRDefault="00A56A8C" w:rsidP="00A56A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56A8C" w:rsidRPr="00A56A8C" w:rsidRDefault="00A56A8C" w:rsidP="00A56A8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Style6"/>
        <w:widowControl/>
        <w:spacing w:line="240" w:lineRule="atLeast"/>
        <w:ind w:right="25"/>
        <w:jc w:val="center"/>
        <w:rPr>
          <w:rStyle w:val="FontStyle11"/>
          <w:b w:val="0"/>
          <w:color w:val="000000" w:themeColor="text1"/>
          <w:sz w:val="28"/>
          <w:szCs w:val="28"/>
          <w:vertAlign w:val="subscript"/>
        </w:rPr>
      </w:pPr>
      <w:r w:rsidRPr="00A56A8C">
        <w:rPr>
          <w:rStyle w:val="FontStyle13"/>
          <w:color w:val="000000" w:themeColor="text1"/>
          <w:sz w:val="28"/>
          <w:szCs w:val="28"/>
          <w:lang w:val="en-US"/>
        </w:rPr>
        <w:t>C</w:t>
      </w:r>
      <w:proofErr w:type="spellStart"/>
      <w:r w:rsidRPr="00A56A8C">
        <w:rPr>
          <w:rStyle w:val="FontStyle13"/>
          <w:smallCaps w:val="0"/>
          <w:color w:val="000000" w:themeColor="text1"/>
          <w:sz w:val="28"/>
          <w:szCs w:val="28"/>
          <w:vertAlign w:val="subscript"/>
        </w:rPr>
        <w:t>эксп</w:t>
      </w:r>
      <w:proofErr w:type="spellEnd"/>
      <w:r w:rsidRPr="00A56A8C">
        <w:rPr>
          <w:rStyle w:val="FontStyle13"/>
          <w:smallCaps w:val="0"/>
          <w:color w:val="000000" w:themeColor="text1"/>
          <w:sz w:val="28"/>
          <w:szCs w:val="28"/>
          <w:vertAlign w:val="subscript"/>
        </w:rPr>
        <w:t xml:space="preserve"> </w:t>
      </w:r>
      <w:r w:rsidRPr="00A56A8C">
        <w:rPr>
          <w:rStyle w:val="FontStyle13"/>
          <w:color w:val="000000" w:themeColor="text1"/>
          <w:sz w:val="28"/>
          <w:szCs w:val="28"/>
        </w:rPr>
        <w:t xml:space="preserve">= </w:t>
      </w:r>
      <w:r w:rsidRPr="00A56A8C">
        <w:rPr>
          <w:rStyle w:val="FontStyle13"/>
          <w:smallCaps w:val="0"/>
          <w:color w:val="000000" w:themeColor="text1"/>
          <w:sz w:val="28"/>
          <w:szCs w:val="28"/>
          <w:lang w:val="en-US"/>
        </w:rPr>
        <w:t>t</w:t>
      </w:r>
      <w:r w:rsidRPr="00A56A8C">
        <w:rPr>
          <w:rStyle w:val="FontStyle11"/>
          <w:b w:val="0"/>
          <w:color w:val="000000" w:themeColor="text1"/>
          <w:sz w:val="28"/>
          <w:szCs w:val="28"/>
          <w:vertAlign w:val="subscript"/>
        </w:rPr>
        <w:t xml:space="preserve"> опт</w:t>
      </w:r>
      <w:r w:rsidRPr="00A56A8C">
        <w:rPr>
          <w:rStyle w:val="FontStyle13"/>
          <w:color w:val="000000" w:themeColor="text1"/>
          <w:sz w:val="28"/>
          <w:szCs w:val="28"/>
        </w:rPr>
        <w:t xml:space="preserve"> </w:t>
      </w:r>
      <w:proofErr w:type="gramStart"/>
      <w:r w:rsidRPr="00A56A8C">
        <w:rPr>
          <w:rStyle w:val="FontStyle13"/>
          <w:color w:val="000000" w:themeColor="text1"/>
          <w:sz w:val="28"/>
          <w:szCs w:val="28"/>
        </w:rPr>
        <w:t>*  Ц</w:t>
      </w:r>
      <w:proofErr w:type="gramEnd"/>
      <w:r w:rsidRPr="00A56A8C">
        <w:rPr>
          <w:rStyle w:val="FontStyle13"/>
          <w:color w:val="000000" w:themeColor="text1"/>
          <w:sz w:val="28"/>
          <w:szCs w:val="28"/>
        </w:rPr>
        <w:t xml:space="preserve"> </w:t>
      </w:r>
      <w:proofErr w:type="spellStart"/>
      <w:r w:rsidRPr="00A56A8C">
        <w:rPr>
          <w:rStyle w:val="FontStyle13"/>
          <w:smallCaps w:val="0"/>
          <w:color w:val="000000" w:themeColor="text1"/>
          <w:sz w:val="28"/>
          <w:szCs w:val="28"/>
          <w:vertAlign w:val="subscript"/>
        </w:rPr>
        <w:t>эксп</w:t>
      </w:r>
      <w:proofErr w:type="spellEnd"/>
      <w:r w:rsidRPr="00A56A8C">
        <w:rPr>
          <w:rStyle w:val="FontStyle13"/>
          <w:smallCaps w:val="0"/>
          <w:color w:val="000000" w:themeColor="text1"/>
          <w:sz w:val="28"/>
          <w:szCs w:val="28"/>
          <w:vertAlign w:val="subscript"/>
        </w:rPr>
        <w:t xml:space="preserve">  </w:t>
      </w:r>
      <w:r w:rsidRPr="00A56A8C">
        <w:rPr>
          <w:rStyle w:val="FontStyle13"/>
          <w:color w:val="000000" w:themeColor="text1"/>
          <w:sz w:val="28"/>
          <w:szCs w:val="28"/>
        </w:rPr>
        <w:t xml:space="preserve">*  </w:t>
      </w:r>
      <w:r w:rsidRPr="00A56A8C">
        <w:rPr>
          <w:rStyle w:val="FontStyle11"/>
          <w:b w:val="0"/>
          <w:color w:val="000000" w:themeColor="text1"/>
          <w:sz w:val="28"/>
          <w:szCs w:val="28"/>
        </w:rPr>
        <w:t xml:space="preserve">N </w:t>
      </w:r>
      <w:r w:rsidRPr="00A56A8C">
        <w:rPr>
          <w:rStyle w:val="FontStyle11"/>
          <w:b w:val="0"/>
          <w:color w:val="000000" w:themeColor="text1"/>
          <w:sz w:val="28"/>
          <w:szCs w:val="28"/>
          <w:vertAlign w:val="subscript"/>
        </w:rPr>
        <w:t xml:space="preserve">опт , </w:t>
      </w:r>
    </w:p>
    <w:p w:rsidR="00A56A8C" w:rsidRPr="00A56A8C" w:rsidRDefault="00A56A8C" w:rsidP="00A56A8C">
      <w:pPr>
        <w:pStyle w:val="Style6"/>
        <w:widowControl/>
        <w:spacing w:line="240" w:lineRule="atLeast"/>
        <w:ind w:right="25"/>
        <w:jc w:val="center"/>
        <w:rPr>
          <w:rStyle w:val="FontStyle13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autoSpaceDE w:val="0"/>
        <w:autoSpaceDN w:val="0"/>
        <w:adjustRightInd w:val="0"/>
        <w:spacing w:line="240" w:lineRule="atLeast"/>
        <w:ind w:firstLine="540"/>
        <w:jc w:val="both"/>
        <w:rPr>
          <w:rStyle w:val="FontStyle11"/>
          <w:b w:val="0"/>
          <w:color w:val="000000" w:themeColor="text1"/>
          <w:sz w:val="28"/>
          <w:szCs w:val="28"/>
        </w:rPr>
      </w:pPr>
      <w:proofErr w:type="gramStart"/>
      <w:r w:rsidRPr="00A56A8C">
        <w:rPr>
          <w:rStyle w:val="FontStyle11"/>
          <w:b w:val="0"/>
          <w:color w:val="000000" w:themeColor="text1"/>
          <w:sz w:val="28"/>
          <w:szCs w:val="28"/>
        </w:rPr>
        <w:t>где :</w:t>
      </w:r>
      <w:proofErr w:type="gramEnd"/>
    </w:p>
    <w:p w:rsidR="00A56A8C" w:rsidRPr="00A56A8C" w:rsidRDefault="00A56A8C" w:rsidP="00A56A8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6A8C">
        <w:rPr>
          <w:rStyle w:val="FontStyle13"/>
          <w:color w:val="000000" w:themeColor="text1"/>
          <w:sz w:val="28"/>
          <w:szCs w:val="28"/>
          <w:lang w:val="en-US"/>
        </w:rPr>
        <w:t>C</w:t>
      </w:r>
      <w:proofErr w:type="spellStart"/>
      <w:r w:rsidRPr="00A56A8C">
        <w:rPr>
          <w:rStyle w:val="FontStyle13"/>
          <w:smallCaps w:val="0"/>
          <w:color w:val="000000" w:themeColor="text1"/>
          <w:sz w:val="28"/>
          <w:szCs w:val="28"/>
          <w:vertAlign w:val="subscript"/>
        </w:rPr>
        <w:t>эксп</w:t>
      </w:r>
      <w:proofErr w:type="spellEnd"/>
      <w:r w:rsidRPr="00A56A8C">
        <w:rPr>
          <w:rStyle w:val="FontStyle13"/>
          <w:smallCaps w:val="0"/>
          <w:color w:val="000000" w:themeColor="text1"/>
          <w:sz w:val="28"/>
          <w:szCs w:val="28"/>
          <w:vertAlign w:val="subscript"/>
        </w:rPr>
        <w:t xml:space="preserve">  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эксплуатации объектов наружного освещения, руб.;</w:t>
      </w:r>
    </w:p>
    <w:p w:rsidR="00A56A8C" w:rsidRPr="00A56A8C" w:rsidRDefault="00A56A8C" w:rsidP="00A56A8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Style w:val="FontStyle13"/>
          <w:color w:val="000000" w:themeColor="text1"/>
          <w:sz w:val="28"/>
          <w:szCs w:val="28"/>
        </w:rPr>
        <w:t xml:space="preserve">Ц </w:t>
      </w:r>
      <w:proofErr w:type="spellStart"/>
      <w:proofErr w:type="gramStart"/>
      <w:r w:rsidRPr="00A56A8C">
        <w:rPr>
          <w:rStyle w:val="FontStyle13"/>
          <w:smallCaps w:val="0"/>
          <w:color w:val="000000" w:themeColor="text1"/>
          <w:sz w:val="28"/>
          <w:szCs w:val="28"/>
          <w:vertAlign w:val="subscript"/>
        </w:rPr>
        <w:t>эксп</w:t>
      </w:r>
      <w:proofErr w:type="spellEnd"/>
      <w:r w:rsidRPr="00A56A8C">
        <w:rPr>
          <w:rStyle w:val="FontStyle13"/>
          <w:smallCaps w:val="0"/>
          <w:color w:val="000000" w:themeColor="text1"/>
          <w:sz w:val="28"/>
          <w:szCs w:val="28"/>
          <w:vertAlign w:val="subscript"/>
        </w:rPr>
        <w:t xml:space="preserve">  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цена (тариф) эксплуатации одной </w:t>
      </w:r>
      <w:proofErr w:type="spell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светоточки</w:t>
      </w:r>
      <w:proofErr w:type="spell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, руб./час;</w:t>
      </w:r>
    </w:p>
    <w:p w:rsidR="00A56A8C" w:rsidRPr="00A56A8C" w:rsidRDefault="00A56A8C" w:rsidP="00A56A8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Style w:val="FontStyle11"/>
          <w:b w:val="0"/>
          <w:color w:val="000000" w:themeColor="text1"/>
          <w:sz w:val="28"/>
          <w:szCs w:val="28"/>
        </w:rPr>
        <w:lastRenderedPageBreak/>
        <w:t xml:space="preserve">N </w:t>
      </w:r>
      <w:r w:rsidRPr="00A56A8C">
        <w:rPr>
          <w:rStyle w:val="FontStyle11"/>
          <w:b w:val="0"/>
          <w:color w:val="000000" w:themeColor="text1"/>
          <w:sz w:val="28"/>
          <w:szCs w:val="28"/>
          <w:vertAlign w:val="subscript"/>
        </w:rPr>
        <w:t xml:space="preserve">опт 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Планируемая стоимость электроэнергии, потребленной объектами наружного </w:t>
      </w:r>
      <w:proofErr w:type="gram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освещения, </w:t>
      </w:r>
      <w:r w:rsidRPr="00A56A8C">
        <w:rPr>
          <w:rFonts w:ascii="Times New Roman" w:hAnsi="Times New Roman" w:cs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</w:t>
      </w:r>
      <w:proofErr w:type="gram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формуле: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ээ</w:t>
      </w:r>
      <w:proofErr w:type="spellEnd"/>
      <w:r w:rsidRPr="00A56A8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spell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ээ</w:t>
      </w:r>
      <w:proofErr w:type="spell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8C" w:rsidRPr="00A56A8C" w:rsidRDefault="00A56A8C" w:rsidP="00A56A8C">
      <w:pPr>
        <w:pStyle w:val="Style8"/>
        <w:widowControl/>
        <w:spacing w:line="240" w:lineRule="atLeast"/>
        <w:ind w:right="25"/>
        <w:jc w:val="center"/>
        <w:rPr>
          <w:color w:val="000000" w:themeColor="text1"/>
          <w:position w:val="-12"/>
          <w:sz w:val="28"/>
          <w:szCs w:val="28"/>
        </w:rPr>
      </w:pP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A56A8C" w:rsidRP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56A8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ээ</w:t>
      </w:r>
      <w:proofErr w:type="spell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тариф на электроэнергию за 1 </w:t>
      </w:r>
      <w:proofErr w:type="spell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кВт.ч</w:t>
      </w:r>
      <w:proofErr w:type="spell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, сложившийся в расчетном периоде, руб./</w:t>
      </w:r>
      <w:proofErr w:type="spell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кВт.ч</w:t>
      </w:r>
      <w:proofErr w:type="spellEnd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6A8C" w:rsidRDefault="00A56A8C" w:rsidP="00A56A8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- общая планируемая годовая потребность в электрической энергии на организацию наружного освещения, </w:t>
      </w:r>
      <w:proofErr w:type="spellStart"/>
      <w:r w:rsidRPr="00A56A8C">
        <w:rPr>
          <w:rFonts w:ascii="Times New Roman" w:hAnsi="Times New Roman" w:cs="Times New Roman"/>
          <w:color w:val="000000" w:themeColor="text1"/>
          <w:sz w:val="28"/>
          <w:szCs w:val="28"/>
        </w:rPr>
        <w:t>кВт</w:t>
      </w:r>
      <w:r w:rsidRPr="00791112">
        <w:rPr>
          <w:rFonts w:ascii="Times New Roman" w:hAnsi="Times New Roman" w:cs="Times New Roman"/>
          <w:sz w:val="28"/>
          <w:szCs w:val="28"/>
        </w:rPr>
        <w:t>.ч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6A8C" w:rsidRDefault="00A56A8C" w:rsidP="00A56A8C">
      <w:pPr>
        <w:pStyle w:val="ConsPlusNormal"/>
        <w:spacing w:line="240" w:lineRule="atLeast"/>
        <w:ind w:firstLine="540"/>
        <w:jc w:val="both"/>
        <w:rPr>
          <w:rStyle w:val="FontStyle11"/>
          <w:b w:val="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 – корректирующий коэффициент</w:t>
      </w:r>
    </w:p>
    <w:p w:rsidR="00DB2CEB" w:rsidRDefault="00DB2CEB" w:rsidP="00A56A8C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2CEB" w:rsidSect="00A56A8C">
      <w:headerReference w:type="default" r:id="rId15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1F" w:rsidRDefault="0022171F" w:rsidP="00622472">
      <w:pPr>
        <w:spacing w:after="0" w:line="240" w:lineRule="auto"/>
      </w:pPr>
      <w:r>
        <w:separator/>
      </w:r>
    </w:p>
  </w:endnote>
  <w:endnote w:type="continuationSeparator" w:id="0">
    <w:p w:rsidR="0022171F" w:rsidRDefault="0022171F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1F" w:rsidRDefault="0022171F" w:rsidP="00622472">
      <w:pPr>
        <w:spacing w:after="0" w:line="240" w:lineRule="auto"/>
      </w:pPr>
      <w:r>
        <w:separator/>
      </w:r>
    </w:p>
  </w:footnote>
  <w:footnote w:type="continuationSeparator" w:id="0">
    <w:p w:rsidR="0022171F" w:rsidRDefault="0022171F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C0A">
          <w:rPr>
            <w:noProof/>
          </w:rPr>
          <w:t>18</w:t>
        </w:r>
        <w:r>
          <w:fldChar w:fldCharType="end"/>
        </w:r>
      </w:p>
    </w:sdtContent>
  </w:sdt>
  <w:p w:rsidR="00622472" w:rsidRDefault="00622472">
    <w:pPr>
      <w:pStyle w:val="a5"/>
    </w:pPr>
  </w:p>
  <w:p w:rsidR="00EB287C" w:rsidRDefault="00EB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0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1" w15:restartNumberingAfterBreak="0">
    <w:nsid w:val="46FD190E"/>
    <w:multiLevelType w:val="hybridMultilevel"/>
    <w:tmpl w:val="79EEFB14"/>
    <w:lvl w:ilvl="0" w:tplc="F096553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6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4"/>
  </w:num>
  <w:num w:numId="9">
    <w:abstractNumId w:val="0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  <w:num w:numId="14">
    <w:abstractNumId w:val="16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4C4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171F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3C0A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265C"/>
    <w:rsid w:val="00623601"/>
    <w:rsid w:val="006258CA"/>
    <w:rsid w:val="00630F47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987"/>
    <w:rsid w:val="00A554AF"/>
    <w:rsid w:val="00A567F1"/>
    <w:rsid w:val="00A56A8C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D739A"/>
    <w:rsid w:val="00CE4F11"/>
    <w:rsid w:val="00CF00CF"/>
    <w:rsid w:val="00CF064C"/>
    <w:rsid w:val="00CF433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3C18"/>
    <w:rsid w:val="00DA5C15"/>
    <w:rsid w:val="00DB0261"/>
    <w:rsid w:val="00DB0729"/>
    <w:rsid w:val="00DB14F2"/>
    <w:rsid w:val="00DB2CEB"/>
    <w:rsid w:val="00DB637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287C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08F2"/>
    <w:rsid w:val="00FB4F75"/>
    <w:rsid w:val="00FC0CAB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B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6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Indent 2"/>
    <w:basedOn w:val="a"/>
    <w:link w:val="23"/>
    <w:rsid w:val="00A56A8C"/>
    <w:pPr>
      <w:tabs>
        <w:tab w:val="num" w:pos="1260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56A8C"/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paragraph" w:styleId="24">
    <w:name w:val="Body Text 2"/>
    <w:basedOn w:val="a"/>
    <w:link w:val="25"/>
    <w:rsid w:val="00A56A8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A56A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3">
    <w:name w:val="Style3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6A8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56A8C"/>
    <w:rPr>
      <w:rFonts w:ascii="Times New Roman" w:hAnsi="Times New Roman" w:cs="Times New Roman"/>
      <w:smallCaps/>
      <w:spacing w:val="-2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AF88640E3BA68F894A0E7E6A3DADE8038A745907925B498135FC6BCD03FDE5822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E011-BBA0-41F7-A607-1E96BE75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4</cp:revision>
  <cp:lastPrinted>2020-11-16T06:47:00Z</cp:lastPrinted>
  <dcterms:created xsi:type="dcterms:W3CDTF">2020-10-29T12:19:00Z</dcterms:created>
  <dcterms:modified xsi:type="dcterms:W3CDTF">2020-11-16T06:47:00Z</dcterms:modified>
</cp:coreProperties>
</file>