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653A12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653A12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653A12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653A12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DB2CEB"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</w:t>
      </w:r>
      <w:r w:rsidR="00E65B22"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653A12" w:rsidRDefault="00AF7D4D" w:rsidP="00CF60AB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«29</w:t>
      </w:r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DB2CEB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октября</w:t>
      </w:r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                                                                   </w:t>
      </w:r>
      <w:r w:rsidR="00CF60AB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113</w:t>
      </w: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60AB" w:rsidRPr="00653A12" w:rsidRDefault="00CF60AB" w:rsidP="00CF60AB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Правил присвоения, изменения и аннулирования адресов на территории Никольского сельского поселения</w:t>
      </w:r>
    </w:p>
    <w:p w:rsidR="00AF7D4D" w:rsidRPr="00653A12" w:rsidRDefault="00AF7D4D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0AB" w:rsidRPr="00CF60AB" w:rsidRDefault="00B22153" w:rsidP="00CF60A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от 06.1</w:t>
      </w:r>
      <w:bookmarkStart w:id="0" w:name="_GoBack"/>
      <w:bookmarkEnd w:id="0"/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0.2003 № 131-ФЗ «Об общих принципах местного самоуправления в Российской Федерации», постановление Правительства РФ от 21.12.2018 № 1622 «О внесении изменений и признании утратившими силу некоторых актов Правительства Российской Федерации», на основании постановления  Правительства Российской Федерации № 1221 от 19.11.2014, «Об утверждении Правил присвоения, изменения и аннулирования адресов»,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Уставом 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 поселения муниципального района «Белгородски</w:t>
      </w:r>
      <w:r w:rsidR="00CF60AB"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 район»  Белгородской области,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земское собрание </w:t>
      </w:r>
      <w:r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CF60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решило: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Определить администрацию </w:t>
      </w:r>
      <w:r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органом местного самоуправления, уполномоченным на присвоение объекту адресации адреса, изменение и аннулирование такого адреса, а также на актуализацию адресной информации в федеральной информационной адресной системе (далее – ФИАС) на основании документов о присвоении наименований улицам, площадям и иным территориям в населенных пунктах, установлении нумерации домов.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Утвердить 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Правила присвоения, изменения и аннулирования адресов на территории </w:t>
      </w:r>
      <w:r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(прилагается).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Признать утратившими силу: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3.1. Решение земского собрания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14.08.2015 № 117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Правил присвоения, изменения и аннулирования адресов на территории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поселения».</w:t>
      </w:r>
    </w:p>
    <w:p w:rsidR="00CF60AB" w:rsidRPr="00CF60AB" w:rsidRDefault="00CF60AB" w:rsidP="00CF60A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3.2. Решение земского собрания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25.06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.2019 №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внесении изменений в решение земского собрания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14.08.2015 № 117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Правил присвоения, изменения и аннулирования адресов на территории </w:t>
      </w:r>
      <w:r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поселения».</w:t>
      </w:r>
    </w:p>
    <w:p w:rsidR="00CF60AB" w:rsidRPr="00CF60AB" w:rsidRDefault="00CF60AB" w:rsidP="00CF60AB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Обнародовать настоящее решение и разместить на официальном сайте органов местного самоуправления городского поселения </w:t>
      </w:r>
      <w:r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Никольского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653A12" w:rsidRPr="00CF60AB" w:rsidRDefault="00CF60AB" w:rsidP="00653A1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Контроль за исполнением решения возложить на постоянную комиссию по нормативной деятельности, вопросам </w:t>
      </w:r>
      <w:r w:rsidR="00653A12" w:rsidRPr="00653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местного самоуправления, социальной политике и общественной безопасности 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53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Ветров Ю.А.</w:t>
      </w:r>
      <w:r w:rsidRPr="00CF6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2CEB" w:rsidRPr="00653A12" w:rsidRDefault="00DB2CEB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653A12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3A12" w:rsidRPr="00653A12" w:rsidTr="00573A9E">
        <w:tc>
          <w:tcPr>
            <w:tcW w:w="4672" w:type="dxa"/>
          </w:tcPr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400" w:after="600" w:line="240" w:lineRule="atLeast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B22153" w:rsidRPr="00653A12" w:rsidRDefault="00653A12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УТВЕРЖДЁН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решением земского собрания Никольского сельского поселения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от «29»</w:t>
            </w:r>
            <w:r w:rsidR="00653A12" w:rsidRPr="00653A12">
              <w:rPr>
                <w:b/>
                <w:color w:val="000000" w:themeColor="text1"/>
                <w:sz w:val="28"/>
                <w:szCs w:val="28"/>
              </w:rPr>
              <w:t xml:space="preserve"> октября 2020 г. № 113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A12" w:rsidRPr="00653A12" w:rsidRDefault="00653A12" w:rsidP="00653A12">
      <w:pPr>
        <w:pStyle w:val="ad"/>
        <w:spacing w:after="0" w:line="200" w:lineRule="atLeast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653A12">
        <w:rPr>
          <w:b/>
          <w:bCs/>
          <w:color w:val="000000" w:themeColor="text1"/>
          <w:sz w:val="28"/>
          <w:szCs w:val="28"/>
        </w:rPr>
        <w:t>ПРАВИЛА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653A12">
        <w:rPr>
          <w:b/>
          <w:bCs/>
          <w:color w:val="000000" w:themeColor="text1"/>
          <w:sz w:val="28"/>
          <w:szCs w:val="28"/>
        </w:rPr>
        <w:t xml:space="preserve">присвоения, изменения и аннулирования адресов на территории </w:t>
      </w:r>
      <w:r w:rsidRPr="00653A12">
        <w:rPr>
          <w:b/>
          <w:bCs/>
          <w:color w:val="000000" w:themeColor="text1"/>
          <w:sz w:val="28"/>
          <w:szCs w:val="28"/>
          <w:lang w:val="ru-RU"/>
        </w:rPr>
        <w:t>Никольского</w:t>
      </w:r>
      <w:r w:rsidRPr="00653A12">
        <w:rPr>
          <w:b/>
          <w:bCs/>
          <w:color w:val="000000" w:themeColor="text1"/>
          <w:sz w:val="28"/>
          <w:szCs w:val="28"/>
        </w:rPr>
        <w:t xml:space="preserve">  сельского поселения муниципального района «Белгородский район» Белгородской области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numPr>
          <w:ilvl w:val="0"/>
          <w:numId w:val="21"/>
        </w:numPr>
        <w:spacing w:after="0" w:line="200" w:lineRule="atLeast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53A12">
        <w:rPr>
          <w:b/>
          <w:color w:val="000000" w:themeColor="text1"/>
          <w:sz w:val="28"/>
          <w:szCs w:val="28"/>
        </w:rPr>
        <w:t>Общие положения</w:t>
      </w:r>
    </w:p>
    <w:p w:rsidR="00653A12" w:rsidRPr="00653A12" w:rsidRDefault="00653A12" w:rsidP="00653A12">
      <w:pPr>
        <w:pStyle w:val="ad"/>
        <w:spacing w:after="0" w:line="200" w:lineRule="atLeast"/>
        <w:ind w:left="1429"/>
        <w:rPr>
          <w:b/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sub_1100"/>
      <w:bookmarkEnd w:id="1"/>
      <w:r w:rsidRPr="00653A12">
        <w:rPr>
          <w:color w:val="000000" w:themeColor="text1"/>
          <w:sz w:val="28"/>
          <w:szCs w:val="28"/>
        </w:rPr>
        <w:t xml:space="preserve">1.1. Настоящие Правила устанавливают порядок присвоения, изменения и аннулирования адресов, включая требования к структуре адреса, на территории </w:t>
      </w:r>
      <w:r w:rsidRPr="00653A12">
        <w:rPr>
          <w:color w:val="000000" w:themeColor="text1"/>
          <w:sz w:val="28"/>
          <w:szCs w:val="28"/>
          <w:lang w:val="ru-RU"/>
        </w:rPr>
        <w:t>Никольского</w:t>
      </w:r>
      <w:r w:rsidRPr="00653A12">
        <w:rPr>
          <w:color w:val="000000" w:themeColor="text1"/>
          <w:sz w:val="28"/>
          <w:szCs w:val="28"/>
        </w:rPr>
        <w:t xml:space="preserve"> сельского поселения </w:t>
      </w:r>
      <w:r w:rsidRPr="00653A12">
        <w:rPr>
          <w:bCs/>
          <w:color w:val="000000" w:themeColor="text1"/>
          <w:sz w:val="28"/>
          <w:szCs w:val="28"/>
        </w:rPr>
        <w:t>муниципального района «Белгородский район»</w:t>
      </w:r>
      <w:r w:rsidRPr="00653A12">
        <w:rPr>
          <w:color w:val="000000" w:themeColor="text1"/>
          <w:sz w:val="28"/>
          <w:szCs w:val="28"/>
        </w:rPr>
        <w:t xml:space="preserve"> (далее - сельское поселение).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" w:name="sub_1001"/>
      <w:bookmarkEnd w:id="2"/>
      <w:r w:rsidRPr="00653A12">
        <w:rPr>
          <w:color w:val="000000" w:themeColor="text1"/>
          <w:sz w:val="28"/>
          <w:szCs w:val="28"/>
        </w:rPr>
        <w:t>1.2. Понятия, используемые в настоящих Правилах, означают следующее: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rStyle w:val="af"/>
          <w:color w:val="000000" w:themeColor="text1"/>
          <w:sz w:val="28"/>
          <w:szCs w:val="28"/>
          <w:lang w:eastAsia="hi-IN"/>
        </w:rPr>
        <w:t>«</w:t>
      </w:r>
      <w:proofErr w:type="spellStart"/>
      <w:r w:rsidRPr="00653A12">
        <w:rPr>
          <w:rStyle w:val="af"/>
          <w:color w:val="000000" w:themeColor="text1"/>
          <w:sz w:val="28"/>
          <w:szCs w:val="28"/>
          <w:lang w:eastAsia="hi-IN"/>
        </w:rPr>
        <w:t>адресообразующие</w:t>
      </w:r>
      <w:proofErr w:type="spellEnd"/>
      <w:r w:rsidRPr="00653A12">
        <w:rPr>
          <w:rStyle w:val="af"/>
          <w:color w:val="000000" w:themeColor="text1"/>
          <w:sz w:val="28"/>
          <w:szCs w:val="28"/>
          <w:lang w:eastAsia="hi-IN"/>
        </w:rPr>
        <w:t xml:space="preserve"> элементы»</w:t>
      </w:r>
      <w:r w:rsidRPr="00653A12">
        <w:rPr>
          <w:color w:val="000000" w:themeColor="text1"/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rStyle w:val="af"/>
          <w:color w:val="000000" w:themeColor="text1"/>
          <w:sz w:val="28"/>
          <w:szCs w:val="28"/>
          <w:lang w:eastAsia="hi-IN"/>
        </w:rPr>
        <w:t>«идентификационные элементы объекта адресации»</w:t>
      </w:r>
      <w:r w:rsidRPr="00653A12">
        <w:rPr>
          <w:color w:val="000000" w:themeColor="text1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rStyle w:val="af"/>
          <w:color w:val="000000" w:themeColor="text1"/>
          <w:sz w:val="28"/>
          <w:szCs w:val="28"/>
          <w:lang w:eastAsia="hi-IN"/>
        </w:rPr>
        <w:t>«уникальный номер адреса объекта адресации в государственном адресном реестре»</w:t>
      </w:r>
      <w:r w:rsidRPr="00653A12">
        <w:rPr>
          <w:color w:val="000000" w:themeColor="text1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rStyle w:val="af"/>
          <w:color w:val="000000" w:themeColor="text1"/>
          <w:sz w:val="28"/>
          <w:szCs w:val="28"/>
          <w:lang w:eastAsia="hi-IN"/>
        </w:rPr>
        <w:t>«элемент планировочной структуры»</w:t>
      </w:r>
      <w:r w:rsidRPr="00653A12">
        <w:rPr>
          <w:color w:val="000000" w:themeColor="text1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rStyle w:val="af"/>
          <w:color w:val="000000" w:themeColor="text1"/>
          <w:sz w:val="28"/>
          <w:szCs w:val="28"/>
          <w:lang w:eastAsia="hi-IN"/>
        </w:rPr>
        <w:t>«элемент улично-дорожной сети»</w:t>
      </w:r>
      <w:r w:rsidRPr="00653A12">
        <w:rPr>
          <w:color w:val="000000" w:themeColor="text1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1.3. Адрес, присвоенный объекту адресации, должен отвечать следующим требованиям: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" w:name="sub_1003"/>
      <w:bookmarkEnd w:id="3"/>
      <w:r w:rsidRPr="00653A12">
        <w:rPr>
          <w:color w:val="000000" w:themeColor="text1"/>
          <w:sz w:val="28"/>
          <w:szCs w:val="28"/>
        </w:rPr>
        <w:t>-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" w:name="sub_10031"/>
      <w:bookmarkEnd w:id="4"/>
      <w:r w:rsidRPr="00653A12">
        <w:rPr>
          <w:color w:val="000000" w:themeColor="text1"/>
          <w:sz w:val="28"/>
          <w:szCs w:val="28"/>
        </w:rPr>
        <w:t>- обязательность. Каждому объекту адресации должен быть присвоен адрес в соответствии с настоящими Правилами;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" w:name="sub_10032"/>
      <w:bookmarkEnd w:id="5"/>
      <w:r w:rsidRPr="00653A12">
        <w:rPr>
          <w:color w:val="000000" w:themeColor="text1"/>
          <w:sz w:val="28"/>
          <w:szCs w:val="28"/>
        </w:rPr>
        <w:lastRenderedPageBreak/>
        <w:t>-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" w:name="sub_10034"/>
      <w:bookmarkEnd w:id="6"/>
      <w:r w:rsidRPr="00653A12">
        <w:rPr>
          <w:color w:val="000000" w:themeColor="text1"/>
          <w:sz w:val="28"/>
          <w:szCs w:val="28"/>
        </w:rPr>
        <w:t>1.4. Присвоение, изменение и аннулирование адресов осуществляется без взимания платы.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" w:name="sub_1004"/>
      <w:bookmarkEnd w:id="7"/>
      <w:r w:rsidRPr="00653A12">
        <w:rPr>
          <w:color w:val="000000" w:themeColor="text1"/>
          <w:sz w:val="28"/>
          <w:szCs w:val="28"/>
        </w:rPr>
        <w:t>1.5.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numPr>
          <w:ilvl w:val="0"/>
          <w:numId w:val="21"/>
        </w:numPr>
        <w:spacing w:after="0" w:line="200" w:lineRule="atLeast"/>
        <w:jc w:val="center"/>
        <w:rPr>
          <w:b/>
          <w:color w:val="000000" w:themeColor="text1"/>
          <w:sz w:val="28"/>
          <w:szCs w:val="28"/>
        </w:rPr>
      </w:pPr>
      <w:r w:rsidRPr="00653A12">
        <w:rPr>
          <w:b/>
          <w:color w:val="000000" w:themeColor="text1"/>
          <w:sz w:val="28"/>
          <w:szCs w:val="28"/>
        </w:rPr>
        <w:t>Порядок присвоения объекту адресации адреса, изменения и аннулирования такого адреса</w:t>
      </w:r>
    </w:p>
    <w:p w:rsidR="00653A12" w:rsidRPr="00653A12" w:rsidRDefault="00653A12" w:rsidP="00653A12">
      <w:pPr>
        <w:pStyle w:val="ad"/>
        <w:spacing w:after="0" w:line="200" w:lineRule="atLeast"/>
        <w:ind w:left="1429"/>
        <w:rPr>
          <w:b/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" w:name="sub_1200"/>
      <w:bookmarkEnd w:id="8"/>
      <w:r w:rsidRPr="00653A12">
        <w:rPr>
          <w:color w:val="000000" w:themeColor="text1"/>
          <w:sz w:val="28"/>
          <w:szCs w:val="28"/>
        </w:rPr>
        <w:t xml:space="preserve">2.1. Присвоение объекту адресации адреса, изменение и аннулирование такого адреса осуществляется органом местного самоуправления – администрацией </w:t>
      </w:r>
      <w:r w:rsidRPr="00653A12">
        <w:rPr>
          <w:color w:val="000000" w:themeColor="text1"/>
          <w:sz w:val="28"/>
          <w:szCs w:val="28"/>
          <w:lang w:val="ru-RU"/>
        </w:rPr>
        <w:t>Никольского</w:t>
      </w:r>
      <w:r w:rsidRPr="00653A12">
        <w:rPr>
          <w:color w:val="000000" w:themeColor="text1"/>
          <w:sz w:val="28"/>
          <w:szCs w:val="28"/>
        </w:rPr>
        <w:t xml:space="preserve"> сельского поселения муниципального  района «Белгородский район».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" w:name="sub_1006"/>
      <w:bookmarkEnd w:id="9"/>
      <w:r w:rsidRPr="00653A12">
        <w:rPr>
          <w:color w:val="000000" w:themeColor="text1"/>
          <w:sz w:val="28"/>
          <w:szCs w:val="28"/>
        </w:rPr>
        <w:t xml:space="preserve">2.2. Присвоение объектам адресации адресов и аннулирование таких адресов осуществляется администрацией </w:t>
      </w:r>
      <w:r w:rsidRPr="00653A12">
        <w:rPr>
          <w:color w:val="000000" w:themeColor="text1"/>
          <w:sz w:val="28"/>
          <w:szCs w:val="28"/>
          <w:lang w:val="ru-RU"/>
        </w:rPr>
        <w:t>Никольского</w:t>
      </w:r>
      <w:r w:rsidRPr="00653A12">
        <w:rPr>
          <w:color w:val="000000" w:themeColor="text1"/>
          <w:sz w:val="28"/>
          <w:szCs w:val="28"/>
        </w:rPr>
        <w:t xml:space="preserve"> сельского поселения (далее - Администрация) по собственной инициативе или на основании заявлений физических или юридических лиц, указанных в пунктах 2.22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и 2.24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адресообразующим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" w:name="sub_1007"/>
      <w:bookmarkEnd w:id="10"/>
      <w:r w:rsidRPr="00653A12">
        <w:rPr>
          <w:color w:val="000000" w:themeColor="text1"/>
          <w:sz w:val="28"/>
          <w:szCs w:val="28"/>
        </w:rPr>
        <w:t>2.3. Присвоение объекту адресации адреса осуществляется: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" w:name="sub_1008"/>
      <w:bookmarkEnd w:id="11"/>
      <w:r w:rsidRPr="00653A12">
        <w:rPr>
          <w:color w:val="000000" w:themeColor="text1"/>
          <w:sz w:val="28"/>
          <w:szCs w:val="28"/>
        </w:rPr>
        <w:t>2.3.1. в отношении земельных участков в случаях: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2" w:name="sub_1082"/>
      <w:r w:rsidRPr="00653A12">
        <w:rPr>
          <w:color w:val="000000" w:themeColor="text1"/>
          <w:sz w:val="28"/>
          <w:szCs w:val="28"/>
        </w:rPr>
        <w:lastRenderedPageBreak/>
        <w:t>2.3.2. в отношении зданий, сооружений и объектов незавершенного строительства в случаях:</w:t>
      </w:r>
    </w:p>
    <w:bookmarkEnd w:id="12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выдачи (получения) разрешения на строительство здания или сооружения;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3" w:name="sub_1083"/>
      <w:r w:rsidRPr="00653A12">
        <w:rPr>
          <w:color w:val="000000" w:themeColor="text1"/>
          <w:sz w:val="28"/>
          <w:szCs w:val="28"/>
        </w:rPr>
        <w:t>2.3.3. в отношении помещений в случаях:</w:t>
      </w:r>
    </w:p>
    <w:bookmarkEnd w:id="13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4" w:name="sub_1009"/>
      <w:bookmarkEnd w:id="14"/>
      <w:r w:rsidRPr="00653A12">
        <w:rPr>
          <w:color w:val="000000" w:themeColor="text1"/>
          <w:sz w:val="28"/>
          <w:szCs w:val="28"/>
        </w:rPr>
        <w:t>2.5.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5" w:name="sub_1010"/>
      <w:bookmarkEnd w:id="15"/>
      <w:r w:rsidRPr="00653A12">
        <w:rPr>
          <w:color w:val="000000" w:themeColor="text1"/>
          <w:sz w:val="28"/>
          <w:szCs w:val="28"/>
        </w:rPr>
        <w:t>2.6.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6" w:name="sub_1011"/>
      <w:bookmarkEnd w:id="16"/>
      <w:r w:rsidRPr="00653A12">
        <w:rPr>
          <w:color w:val="000000" w:themeColor="text1"/>
          <w:sz w:val="28"/>
          <w:szCs w:val="28"/>
        </w:rPr>
        <w:t>2.7.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</w:t>
      </w:r>
      <w:r w:rsidRPr="00653A12">
        <w:rPr>
          <w:color w:val="000000" w:themeColor="text1"/>
          <w:sz w:val="28"/>
          <w:szCs w:val="28"/>
        </w:rPr>
        <w:lastRenderedPageBreak/>
        <w:t>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7" w:name="sub_1012"/>
      <w:bookmarkEnd w:id="17"/>
      <w:r w:rsidRPr="00653A12">
        <w:rPr>
          <w:color w:val="000000" w:themeColor="text1"/>
          <w:sz w:val="28"/>
          <w:szCs w:val="28"/>
        </w:rPr>
        <w:t>2.8.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8" w:name="sub_1013"/>
      <w:bookmarkEnd w:id="18"/>
      <w:r w:rsidRPr="00653A12">
        <w:rPr>
          <w:color w:val="000000" w:themeColor="text1"/>
          <w:sz w:val="28"/>
          <w:szCs w:val="28"/>
        </w:rPr>
        <w:t>2.9. Аннулирование адреса объекта адресации осуществляется в случаях: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9" w:name="sub_1014"/>
      <w:bookmarkEnd w:id="19"/>
      <w:r w:rsidRPr="00653A12">
        <w:rPr>
          <w:color w:val="000000" w:themeColor="text1"/>
          <w:sz w:val="28"/>
          <w:szCs w:val="28"/>
        </w:rPr>
        <w:t>- прекращения существования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0" w:name="sub_1141"/>
      <w:bookmarkEnd w:id="20"/>
      <w:r w:rsidRPr="00653A12">
        <w:rPr>
          <w:color w:val="000000" w:themeColor="text1"/>
          <w:sz w:val="28"/>
          <w:szCs w:val="28"/>
        </w:rPr>
        <w:t>-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1" w:name="sub_1142"/>
      <w:bookmarkEnd w:id="21"/>
      <w:r w:rsidRPr="00653A12">
        <w:rPr>
          <w:color w:val="000000" w:themeColor="text1"/>
          <w:sz w:val="28"/>
          <w:szCs w:val="28"/>
        </w:rPr>
        <w:t>- присвоения объекту адресации нового адреса.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2" w:name="sub_1143"/>
      <w:bookmarkEnd w:id="22"/>
      <w:r w:rsidRPr="00653A12">
        <w:rPr>
          <w:color w:val="000000" w:themeColor="text1"/>
          <w:sz w:val="28"/>
          <w:szCs w:val="28"/>
        </w:rPr>
        <w:t>2.10.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3" w:name="sub_1015"/>
      <w:bookmarkEnd w:id="23"/>
      <w:r w:rsidRPr="00653A12">
        <w:rPr>
          <w:color w:val="000000" w:themeColor="text1"/>
          <w:sz w:val="28"/>
          <w:szCs w:val="28"/>
        </w:rPr>
        <w:t>2.11.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4" w:name="sub_1016"/>
      <w:bookmarkEnd w:id="24"/>
      <w:r w:rsidRPr="00653A12">
        <w:rPr>
          <w:color w:val="000000" w:themeColor="text1"/>
          <w:sz w:val="28"/>
          <w:szCs w:val="28"/>
        </w:rPr>
        <w:t>2.12.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5" w:name="sub_1017"/>
      <w:bookmarkEnd w:id="25"/>
      <w:r w:rsidRPr="00653A12">
        <w:rPr>
          <w:color w:val="000000" w:themeColor="text1"/>
          <w:sz w:val="28"/>
          <w:szCs w:val="28"/>
        </w:rPr>
        <w:t>2.13.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6" w:name="sub_1018"/>
      <w:bookmarkEnd w:id="26"/>
      <w:r w:rsidRPr="00653A12">
        <w:rPr>
          <w:color w:val="000000" w:themeColor="text1"/>
          <w:sz w:val="28"/>
          <w:szCs w:val="28"/>
        </w:rPr>
        <w:t>2.14. При присвоении объекту адресации адреса или аннулировании его адреса Администрация  обязана: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7" w:name="sub_1019"/>
      <w:bookmarkEnd w:id="27"/>
      <w:r w:rsidRPr="00653A12">
        <w:rPr>
          <w:color w:val="000000" w:themeColor="text1"/>
          <w:sz w:val="28"/>
          <w:szCs w:val="28"/>
        </w:rPr>
        <w:t>- определить возможность присвоения объекту адресации адреса или аннулирования его адреса;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8" w:name="sub_1191"/>
      <w:bookmarkEnd w:id="28"/>
      <w:r w:rsidRPr="00653A12">
        <w:rPr>
          <w:color w:val="000000" w:themeColor="text1"/>
          <w:sz w:val="28"/>
          <w:szCs w:val="28"/>
        </w:rPr>
        <w:t>- провести осмотр местонахождения объекта адресации (при необходимости);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29" w:name="sub_1192"/>
      <w:bookmarkEnd w:id="29"/>
      <w:r w:rsidRPr="00653A12">
        <w:rPr>
          <w:color w:val="000000" w:themeColor="text1"/>
          <w:sz w:val="28"/>
          <w:szCs w:val="28"/>
        </w:rPr>
        <w:lastRenderedPageBreak/>
        <w:t>-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0" w:name="sub_1193"/>
      <w:bookmarkEnd w:id="30"/>
      <w:r w:rsidRPr="00653A12">
        <w:rPr>
          <w:color w:val="000000" w:themeColor="text1"/>
          <w:sz w:val="28"/>
          <w:szCs w:val="28"/>
        </w:rPr>
        <w:t>2.15.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1" w:name="sub_1020"/>
      <w:bookmarkEnd w:id="31"/>
      <w:r w:rsidRPr="00653A12">
        <w:rPr>
          <w:color w:val="000000" w:themeColor="text1"/>
          <w:sz w:val="28"/>
          <w:szCs w:val="28"/>
        </w:rPr>
        <w:t>2.16. Решение Администрации о присвоении объекту адресации адреса принимается одновременно: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2" w:name="sub_1021"/>
      <w:bookmarkEnd w:id="32"/>
      <w:r w:rsidRPr="00653A12">
        <w:rPr>
          <w:color w:val="000000" w:themeColor="text1"/>
          <w:sz w:val="28"/>
          <w:szCs w:val="28"/>
        </w:rPr>
        <w:t>-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3" w:name="sub_1211"/>
      <w:bookmarkEnd w:id="33"/>
      <w:r w:rsidRPr="00653A12">
        <w:rPr>
          <w:color w:val="000000" w:themeColor="text1"/>
          <w:sz w:val="28"/>
          <w:szCs w:val="28"/>
        </w:rPr>
        <w:t>-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4" w:name="sub_1212"/>
      <w:bookmarkEnd w:id="34"/>
      <w:r w:rsidRPr="00653A12">
        <w:rPr>
          <w:color w:val="000000" w:themeColor="text1"/>
          <w:sz w:val="28"/>
          <w:szCs w:val="28"/>
        </w:rPr>
        <w:t>-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5" w:name="sub_1213"/>
      <w:bookmarkEnd w:id="35"/>
      <w:r w:rsidRPr="00653A12">
        <w:rPr>
          <w:color w:val="000000" w:themeColor="text1"/>
          <w:sz w:val="28"/>
          <w:szCs w:val="28"/>
        </w:rPr>
        <w:t>- с утверждением проекта планировки территории;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6" w:name="sub_1214"/>
      <w:bookmarkEnd w:id="36"/>
      <w:r w:rsidRPr="00653A12">
        <w:rPr>
          <w:color w:val="000000" w:themeColor="text1"/>
          <w:sz w:val="28"/>
          <w:szCs w:val="28"/>
        </w:rPr>
        <w:t>- с принятием решения о строительстве объекта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7" w:name="sub_1215"/>
      <w:bookmarkEnd w:id="37"/>
      <w:r w:rsidRPr="00653A12">
        <w:rPr>
          <w:color w:val="000000" w:themeColor="text1"/>
          <w:sz w:val="28"/>
          <w:szCs w:val="28"/>
        </w:rPr>
        <w:t>2.17. Решение Администрации о присвоении объекту адресации адреса содержит: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присвоенный объекту адресации адрес;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описание местоположения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другие необходимые сведения, определенные Администрацией.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8" w:name="sub_1023"/>
      <w:r w:rsidRPr="00653A12">
        <w:rPr>
          <w:color w:val="000000" w:themeColor="text1"/>
          <w:sz w:val="28"/>
          <w:szCs w:val="28"/>
        </w:rPr>
        <w:t>2.18. Решение Администрации об аннулировании адреса объекта адресации содержит:</w:t>
      </w:r>
    </w:p>
    <w:bookmarkEnd w:id="38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аннулируемый адрес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причину аннулирования адреса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lastRenderedPageBreak/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другие необходимые сведения, определенные Администрацией.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2.19.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39" w:name="sub_1024"/>
      <w:bookmarkEnd w:id="39"/>
      <w:r w:rsidRPr="00653A12">
        <w:rPr>
          <w:color w:val="000000" w:themeColor="text1"/>
          <w:sz w:val="28"/>
          <w:szCs w:val="28"/>
        </w:rPr>
        <w:t xml:space="preserve">2.20.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</w:t>
      </w:r>
      <w:r w:rsidRPr="00653A12">
        <w:rPr>
          <w:color w:val="000000" w:themeColor="text1"/>
          <w:sz w:val="28"/>
          <w:szCs w:val="28"/>
          <w:lang w:val="ru-RU"/>
        </w:rPr>
        <w:t>1</w:t>
      </w:r>
      <w:r w:rsidRPr="00653A12">
        <w:rPr>
          <w:color w:val="000000" w:themeColor="text1"/>
          <w:sz w:val="28"/>
          <w:szCs w:val="28"/>
        </w:rPr>
        <w:t xml:space="preserve"> рабоч</w:t>
      </w:r>
      <w:r w:rsidRPr="00653A12">
        <w:rPr>
          <w:color w:val="000000" w:themeColor="text1"/>
          <w:sz w:val="28"/>
          <w:szCs w:val="28"/>
          <w:lang w:val="ru-RU"/>
        </w:rPr>
        <w:t xml:space="preserve">его </w:t>
      </w:r>
      <w:r w:rsidRPr="00653A12">
        <w:rPr>
          <w:color w:val="000000" w:themeColor="text1"/>
          <w:sz w:val="28"/>
          <w:szCs w:val="28"/>
        </w:rPr>
        <w:t>дня со дня принятия такого решения.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0" w:name="sub_1025"/>
      <w:bookmarkEnd w:id="40"/>
      <w:r w:rsidRPr="00653A12">
        <w:rPr>
          <w:color w:val="000000" w:themeColor="text1"/>
          <w:sz w:val="28"/>
          <w:szCs w:val="28"/>
        </w:rPr>
        <w:t>2.21.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1" w:name="sub_1026"/>
      <w:bookmarkEnd w:id="41"/>
      <w:r w:rsidRPr="00653A12">
        <w:rPr>
          <w:color w:val="000000" w:themeColor="text1"/>
          <w:sz w:val="28"/>
          <w:szCs w:val="28"/>
        </w:rPr>
        <w:t>2.22.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2" w:name="sub_1027"/>
      <w:bookmarkEnd w:id="42"/>
      <w:r w:rsidRPr="00653A12">
        <w:rPr>
          <w:color w:val="000000" w:themeColor="text1"/>
          <w:sz w:val="28"/>
          <w:szCs w:val="28"/>
        </w:rPr>
        <w:t>- право хозяйственного ведения;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3" w:name="sub_1271"/>
      <w:bookmarkEnd w:id="43"/>
      <w:r w:rsidRPr="00653A12">
        <w:rPr>
          <w:color w:val="000000" w:themeColor="text1"/>
          <w:sz w:val="28"/>
          <w:szCs w:val="28"/>
        </w:rPr>
        <w:t>- право оперативного управления;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4" w:name="sub_1272"/>
      <w:bookmarkEnd w:id="44"/>
      <w:r w:rsidRPr="00653A12">
        <w:rPr>
          <w:color w:val="000000" w:themeColor="text1"/>
          <w:sz w:val="28"/>
          <w:szCs w:val="28"/>
        </w:rPr>
        <w:t>- право пожизненно наследуемого владения;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5" w:name="sub_1273"/>
      <w:bookmarkEnd w:id="45"/>
      <w:r w:rsidRPr="00653A12">
        <w:rPr>
          <w:color w:val="000000" w:themeColor="text1"/>
          <w:sz w:val="28"/>
          <w:szCs w:val="28"/>
        </w:rPr>
        <w:t>- право постоянного (бессрочного) пользования.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6" w:name="sub_1274"/>
      <w:bookmarkEnd w:id="46"/>
      <w:r w:rsidRPr="00653A12">
        <w:rPr>
          <w:color w:val="000000" w:themeColor="text1"/>
          <w:sz w:val="28"/>
          <w:szCs w:val="28"/>
        </w:rPr>
        <w:t>2.23. Заявление составляется лицами, указанными в пункте 2.2</w:t>
      </w:r>
      <w:r w:rsidRPr="00653A12">
        <w:rPr>
          <w:color w:val="000000" w:themeColor="text1"/>
          <w:sz w:val="28"/>
          <w:szCs w:val="28"/>
          <w:lang w:val="ru-RU"/>
        </w:rPr>
        <w:t>2.</w:t>
      </w:r>
      <w:r w:rsidRPr="00653A12">
        <w:rPr>
          <w:color w:val="000000" w:themeColor="text1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7" w:name="sub_1028"/>
      <w:bookmarkEnd w:id="47"/>
      <w:r w:rsidRPr="00653A12">
        <w:rPr>
          <w:color w:val="000000" w:themeColor="text1"/>
          <w:sz w:val="28"/>
          <w:szCs w:val="28"/>
        </w:rPr>
        <w:t>2.24.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того государственного органа или органа местного самоуправления (далее - представитель заявителя).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</w:t>
      </w:r>
      <w:r w:rsidRPr="00653A12">
        <w:rPr>
          <w:color w:val="000000" w:themeColor="text1"/>
          <w:sz w:val="28"/>
          <w:szCs w:val="28"/>
        </w:rPr>
        <w:lastRenderedPageBreak/>
        <w:t>уполномоченный на подачу такого заявления принятым решением общего собрания членов такого товарищества.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2.25.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8" w:name="sub_1030"/>
      <w:bookmarkEnd w:id="48"/>
      <w:r w:rsidRPr="00653A12">
        <w:rPr>
          <w:color w:val="000000" w:themeColor="text1"/>
          <w:sz w:val="28"/>
          <w:szCs w:val="28"/>
        </w:rPr>
        <w:t>2.26.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региональный портал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49" w:name="sub_1032"/>
      <w:r w:rsidRPr="00653A12">
        <w:rPr>
          <w:color w:val="000000" w:themeColor="text1"/>
          <w:sz w:val="28"/>
          <w:szCs w:val="28"/>
        </w:rPr>
        <w:t>2.27. Заявление подписывается заявителем либо представителем заявителя.</w:t>
      </w:r>
    </w:p>
    <w:bookmarkEnd w:id="49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0" w:name="sub_1033"/>
      <w:r w:rsidRPr="00653A12">
        <w:rPr>
          <w:color w:val="000000" w:themeColor="text1"/>
          <w:sz w:val="28"/>
          <w:szCs w:val="28"/>
        </w:rPr>
        <w:t>2.28.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0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</w:t>
      </w:r>
      <w:r w:rsidRPr="00653A12">
        <w:rPr>
          <w:color w:val="000000" w:themeColor="text1"/>
          <w:sz w:val="28"/>
          <w:szCs w:val="28"/>
        </w:rPr>
        <w:lastRenderedPageBreak/>
        <w:t>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2.29. К заявлению прилагаются следующие документы: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1" w:name="sub_1034"/>
      <w:bookmarkEnd w:id="51"/>
      <w:r w:rsidRPr="00653A12">
        <w:rPr>
          <w:color w:val="000000" w:themeColor="text1"/>
          <w:sz w:val="28"/>
          <w:szCs w:val="28"/>
        </w:rPr>
        <w:t xml:space="preserve">- правоустанавливающие и (или) </w:t>
      </w:r>
      <w:proofErr w:type="spellStart"/>
      <w:r w:rsidRPr="00653A12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Pr="00653A12">
        <w:rPr>
          <w:color w:val="000000" w:themeColor="text1"/>
          <w:sz w:val="28"/>
          <w:szCs w:val="28"/>
        </w:rPr>
        <w:t xml:space="preserve"> документы на объект (объекты) адресации;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2" w:name="sub_1341"/>
      <w:bookmarkEnd w:id="52"/>
      <w:r w:rsidRPr="00653A12">
        <w:rPr>
          <w:color w:val="000000" w:themeColor="text1"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3" w:name="sub_1342"/>
      <w:bookmarkEnd w:id="53"/>
      <w:r w:rsidRPr="00653A12">
        <w:rPr>
          <w:color w:val="000000" w:themeColor="text1"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4" w:name="sub_1343"/>
      <w:bookmarkEnd w:id="54"/>
      <w:r w:rsidRPr="00653A12">
        <w:rPr>
          <w:color w:val="000000" w:themeColor="text1"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5" w:name="sub_1344"/>
      <w:bookmarkEnd w:id="55"/>
      <w:r w:rsidRPr="00653A12">
        <w:rPr>
          <w:color w:val="000000" w:themeColor="text1"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6" w:name="sub_1345"/>
      <w:bookmarkEnd w:id="56"/>
      <w:r w:rsidRPr="00653A12">
        <w:rPr>
          <w:color w:val="000000" w:themeColor="text1"/>
          <w:sz w:val="28"/>
          <w:szCs w:val="28"/>
        </w:rPr>
        <w:t>- распоряжение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7" w:name="sub_1346"/>
      <w:bookmarkEnd w:id="57"/>
      <w:r w:rsidRPr="00653A12">
        <w:rPr>
          <w:color w:val="000000" w:themeColor="text1"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8" w:name="sub_1347"/>
      <w:bookmarkEnd w:id="58"/>
      <w:r w:rsidRPr="00653A12">
        <w:rPr>
          <w:color w:val="000000" w:themeColor="text1"/>
          <w:sz w:val="28"/>
          <w:szCs w:val="28"/>
        </w:rPr>
        <w:t>- кадастровая выписка об объекте недвижимости, который снят с учета (в случае аннулирования адреса объекта адресации - в случае прекращения существования объекта адресации);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59" w:name="sub_1348"/>
      <w:bookmarkEnd w:id="59"/>
      <w:r w:rsidRPr="00653A12">
        <w:rPr>
          <w:color w:val="000000" w:themeColor="text1"/>
          <w:sz w:val="28"/>
          <w:szCs w:val="28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– в случае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0" w:name="sub_1349"/>
      <w:bookmarkEnd w:id="60"/>
      <w:r w:rsidRPr="00653A12">
        <w:rPr>
          <w:color w:val="000000" w:themeColor="text1"/>
          <w:sz w:val="28"/>
          <w:szCs w:val="28"/>
        </w:rPr>
        <w:t>2.30. Администрация запрашивает документы, указанные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</w:t>
      </w:r>
      <w:r w:rsidRPr="00653A12">
        <w:rPr>
          <w:color w:val="000000" w:themeColor="text1"/>
          <w:sz w:val="28"/>
          <w:szCs w:val="28"/>
        </w:rPr>
        <w:lastRenderedPageBreak/>
        <w:t>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Документы, указанные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1" w:name="sub_1036"/>
      <w:r w:rsidRPr="00653A12">
        <w:rPr>
          <w:color w:val="000000" w:themeColor="text1"/>
          <w:sz w:val="28"/>
          <w:szCs w:val="28"/>
        </w:rPr>
        <w:t>2.31. Если заявление и документы, указанные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представляются заявителем (представителем заявителя) в Администрацию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bookmarkEnd w:id="61"/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В случае, если заявление и документы, указанные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Получение заявления и документов, указанных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Сообщение о получении заявления и документов, указанных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Сообщение о получении заявления и документов, указанных в пункте 2.29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</w:t>
      </w:r>
      <w:r w:rsidRPr="00653A12">
        <w:rPr>
          <w:color w:val="000000" w:themeColor="text1"/>
          <w:sz w:val="28"/>
          <w:szCs w:val="28"/>
          <w:lang w:val="ru-RU"/>
        </w:rPr>
        <w:t>32</w:t>
      </w:r>
      <w:r w:rsidRPr="00653A12">
        <w:rPr>
          <w:color w:val="000000" w:themeColor="text1"/>
          <w:sz w:val="28"/>
          <w:szCs w:val="28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</w:t>
      </w:r>
      <w:r w:rsidRPr="00653A12">
        <w:rPr>
          <w:color w:val="000000" w:themeColor="text1"/>
          <w:sz w:val="28"/>
          <w:szCs w:val="28"/>
        </w:rPr>
        <w:br/>
        <w:t>8 рабочих дней со дня поступления заявления.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2" w:name="sub_1037"/>
      <w:bookmarkEnd w:id="62"/>
      <w:r w:rsidRPr="00653A12">
        <w:rPr>
          <w:color w:val="000000" w:themeColor="text1"/>
          <w:sz w:val="28"/>
          <w:szCs w:val="28"/>
        </w:rPr>
        <w:t>2.</w:t>
      </w:r>
      <w:r w:rsidRPr="00653A12">
        <w:rPr>
          <w:color w:val="000000" w:themeColor="text1"/>
          <w:sz w:val="28"/>
          <w:szCs w:val="28"/>
          <w:lang w:val="ru-RU"/>
        </w:rPr>
        <w:t>33</w:t>
      </w:r>
      <w:r w:rsidRPr="00653A12">
        <w:rPr>
          <w:color w:val="000000" w:themeColor="text1"/>
          <w:sz w:val="28"/>
          <w:szCs w:val="28"/>
        </w:rPr>
        <w:t>. В случае представления заявления через многофункциональный центр срок, указанный в пункте 2.</w:t>
      </w:r>
      <w:r w:rsidRPr="00653A12">
        <w:rPr>
          <w:color w:val="000000" w:themeColor="text1"/>
          <w:sz w:val="28"/>
          <w:szCs w:val="28"/>
          <w:lang w:val="ru-RU"/>
        </w:rPr>
        <w:t>32.</w:t>
      </w:r>
      <w:r w:rsidRPr="00653A12">
        <w:rPr>
          <w:color w:val="000000" w:themeColor="text1"/>
          <w:sz w:val="28"/>
          <w:szCs w:val="28"/>
        </w:rPr>
        <w:t xml:space="preserve"> настоящих Правил, исчисляется со дня </w:t>
      </w:r>
      <w:r w:rsidRPr="00653A12">
        <w:rPr>
          <w:color w:val="000000" w:themeColor="text1"/>
          <w:sz w:val="28"/>
          <w:szCs w:val="28"/>
        </w:rPr>
        <w:lastRenderedPageBreak/>
        <w:t>передачи многофункциональным центром заявления и документов, указанных в пункте 2.</w:t>
      </w:r>
      <w:r w:rsidRPr="00653A12">
        <w:rPr>
          <w:color w:val="000000" w:themeColor="text1"/>
          <w:sz w:val="28"/>
          <w:szCs w:val="28"/>
          <w:lang w:val="ru-RU"/>
        </w:rPr>
        <w:t>29.</w:t>
      </w:r>
      <w:r w:rsidRPr="00653A12">
        <w:rPr>
          <w:color w:val="000000" w:themeColor="text1"/>
          <w:sz w:val="28"/>
          <w:szCs w:val="28"/>
        </w:rPr>
        <w:t xml:space="preserve"> настоящих Правил (при их наличии), в Администрацию.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3" w:name="sub_1038"/>
      <w:bookmarkEnd w:id="63"/>
      <w:r w:rsidRPr="00653A12">
        <w:rPr>
          <w:color w:val="000000" w:themeColor="text1"/>
          <w:sz w:val="28"/>
          <w:szCs w:val="28"/>
        </w:rPr>
        <w:t>2.3</w:t>
      </w:r>
      <w:r w:rsidRPr="00653A12">
        <w:rPr>
          <w:color w:val="000000" w:themeColor="text1"/>
          <w:sz w:val="28"/>
          <w:szCs w:val="28"/>
          <w:lang w:val="ru-RU"/>
        </w:rPr>
        <w:t>4</w:t>
      </w:r>
      <w:r w:rsidRPr="00653A12">
        <w:rPr>
          <w:color w:val="000000" w:themeColor="text1"/>
          <w:sz w:val="28"/>
          <w:szCs w:val="28"/>
        </w:rPr>
        <w:t>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</w:t>
      </w:r>
      <w:r w:rsidRPr="00653A12">
        <w:rPr>
          <w:color w:val="000000" w:themeColor="text1"/>
          <w:sz w:val="28"/>
          <w:szCs w:val="28"/>
          <w:lang w:val="ru-RU"/>
        </w:rPr>
        <w:t>32.</w:t>
      </w:r>
      <w:r w:rsidRPr="00653A12">
        <w:rPr>
          <w:color w:val="000000" w:themeColor="text1"/>
          <w:sz w:val="28"/>
          <w:szCs w:val="28"/>
        </w:rPr>
        <w:t xml:space="preserve"> </w:t>
      </w:r>
      <w:r w:rsidRPr="00653A12">
        <w:rPr>
          <w:color w:val="000000" w:themeColor="text1"/>
          <w:sz w:val="28"/>
          <w:szCs w:val="28"/>
          <w:lang w:val="ru-RU"/>
        </w:rPr>
        <w:t xml:space="preserve">                 </w:t>
      </w:r>
      <w:r w:rsidRPr="00653A12">
        <w:rPr>
          <w:color w:val="000000" w:themeColor="text1"/>
          <w:sz w:val="28"/>
          <w:szCs w:val="28"/>
        </w:rPr>
        <w:t>и 2.</w:t>
      </w:r>
      <w:r w:rsidRPr="00653A12">
        <w:rPr>
          <w:color w:val="000000" w:themeColor="text1"/>
          <w:sz w:val="28"/>
          <w:szCs w:val="28"/>
          <w:lang w:val="ru-RU"/>
        </w:rPr>
        <w:t>33.</w:t>
      </w:r>
      <w:r w:rsidRPr="00653A12">
        <w:rPr>
          <w:color w:val="000000" w:themeColor="text1"/>
          <w:sz w:val="28"/>
          <w:szCs w:val="28"/>
        </w:rPr>
        <w:t xml:space="preserve"> настоящих Правил;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истечения установленного пунктами 2.</w:t>
      </w:r>
      <w:r w:rsidRPr="00653A12">
        <w:rPr>
          <w:color w:val="000000" w:themeColor="text1"/>
          <w:sz w:val="28"/>
          <w:szCs w:val="28"/>
          <w:lang w:val="ru-RU"/>
        </w:rPr>
        <w:t>32.</w:t>
      </w:r>
      <w:r w:rsidRPr="00653A12">
        <w:rPr>
          <w:color w:val="000000" w:themeColor="text1"/>
          <w:sz w:val="28"/>
          <w:szCs w:val="28"/>
        </w:rPr>
        <w:t xml:space="preserve"> и 2.</w:t>
      </w:r>
      <w:r w:rsidRPr="00653A12">
        <w:rPr>
          <w:color w:val="000000" w:themeColor="text1"/>
          <w:sz w:val="28"/>
          <w:szCs w:val="28"/>
          <w:lang w:val="ru-RU"/>
        </w:rPr>
        <w:t>33.</w:t>
      </w:r>
      <w:r w:rsidRPr="00653A12">
        <w:rPr>
          <w:color w:val="000000" w:themeColor="text1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2.</w:t>
      </w:r>
      <w:r w:rsidRPr="00653A12">
        <w:rPr>
          <w:color w:val="000000" w:themeColor="text1"/>
          <w:sz w:val="28"/>
          <w:szCs w:val="28"/>
          <w:lang w:val="ru-RU"/>
        </w:rPr>
        <w:t>32.</w:t>
      </w:r>
      <w:r w:rsidRPr="00653A12">
        <w:rPr>
          <w:color w:val="000000" w:themeColor="text1"/>
          <w:sz w:val="28"/>
          <w:szCs w:val="28"/>
        </w:rPr>
        <w:t xml:space="preserve">  и 2.</w:t>
      </w:r>
      <w:r w:rsidRPr="00653A12">
        <w:rPr>
          <w:color w:val="000000" w:themeColor="text1"/>
          <w:sz w:val="28"/>
          <w:szCs w:val="28"/>
          <w:lang w:val="ru-RU"/>
        </w:rPr>
        <w:t>33.</w:t>
      </w:r>
      <w:r w:rsidRPr="00653A12">
        <w:rPr>
          <w:color w:val="000000" w:themeColor="text1"/>
          <w:sz w:val="28"/>
          <w:szCs w:val="28"/>
        </w:rPr>
        <w:t xml:space="preserve"> настоящих Правил.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2.35. В присвоении объекту адресации адреса или аннулировании его адреса может быть отказано в случаях, если: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4" w:name="sub_1040"/>
      <w:bookmarkEnd w:id="64"/>
      <w:r w:rsidRPr="00653A12">
        <w:rPr>
          <w:color w:val="000000" w:themeColor="text1"/>
          <w:sz w:val="28"/>
          <w:szCs w:val="28"/>
        </w:rPr>
        <w:t>- с заявлением о присвоении объекту адресации адреса обратилось лицо, не указанное в пунктах 2.22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и 2.24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5" w:name="sub_1401"/>
      <w:bookmarkEnd w:id="65"/>
      <w:r w:rsidRPr="00653A12">
        <w:rPr>
          <w:color w:val="000000" w:themeColor="text1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6" w:name="sub_1402"/>
      <w:bookmarkEnd w:id="66"/>
      <w:r w:rsidRPr="00653A12">
        <w:rPr>
          <w:color w:val="000000" w:themeColor="text1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7" w:name="sub_1403"/>
      <w:bookmarkEnd w:id="67"/>
      <w:r w:rsidRPr="00653A12">
        <w:rPr>
          <w:color w:val="000000" w:themeColor="text1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1.5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>, 2.3. - 2.6. и 2.9</w:t>
      </w:r>
      <w:r w:rsidRPr="00653A12">
        <w:rPr>
          <w:color w:val="000000" w:themeColor="text1"/>
          <w:sz w:val="28"/>
          <w:szCs w:val="28"/>
          <w:lang w:val="ru-RU"/>
        </w:rPr>
        <w:t xml:space="preserve">. </w:t>
      </w:r>
      <w:r w:rsidRPr="00653A12">
        <w:rPr>
          <w:color w:val="000000" w:themeColor="text1"/>
          <w:sz w:val="28"/>
          <w:szCs w:val="28"/>
        </w:rPr>
        <w:t>-</w:t>
      </w:r>
      <w:r w:rsidRPr="00653A12">
        <w:rPr>
          <w:color w:val="000000" w:themeColor="text1"/>
          <w:sz w:val="28"/>
          <w:szCs w:val="28"/>
          <w:lang w:val="ru-RU"/>
        </w:rPr>
        <w:t xml:space="preserve"> </w:t>
      </w:r>
      <w:r w:rsidRPr="00653A12">
        <w:rPr>
          <w:color w:val="000000" w:themeColor="text1"/>
          <w:sz w:val="28"/>
          <w:szCs w:val="28"/>
        </w:rPr>
        <w:t>2.13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8" w:name="sub_1404"/>
      <w:bookmarkEnd w:id="68"/>
      <w:r w:rsidRPr="00653A12">
        <w:rPr>
          <w:color w:val="000000" w:themeColor="text1"/>
          <w:sz w:val="28"/>
          <w:szCs w:val="28"/>
        </w:rPr>
        <w:t>2.3</w:t>
      </w:r>
      <w:r w:rsidRPr="00653A12">
        <w:rPr>
          <w:color w:val="000000" w:themeColor="text1"/>
          <w:sz w:val="28"/>
          <w:szCs w:val="28"/>
          <w:lang w:val="ru-RU"/>
        </w:rPr>
        <w:t>6</w:t>
      </w:r>
      <w:r w:rsidRPr="00653A12">
        <w:rPr>
          <w:color w:val="000000" w:themeColor="text1"/>
          <w:sz w:val="28"/>
          <w:szCs w:val="28"/>
        </w:rPr>
        <w:t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2.35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69" w:name="sub_1041"/>
      <w:bookmarkEnd w:id="69"/>
      <w:r w:rsidRPr="00653A12">
        <w:rPr>
          <w:color w:val="000000" w:themeColor="text1"/>
          <w:sz w:val="28"/>
          <w:szCs w:val="28"/>
        </w:rPr>
        <w:lastRenderedPageBreak/>
        <w:t>2.37.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0" w:name="sub_1042"/>
      <w:bookmarkEnd w:id="70"/>
      <w:r w:rsidRPr="00653A12">
        <w:rPr>
          <w:color w:val="000000" w:themeColor="text1"/>
          <w:sz w:val="28"/>
          <w:szCs w:val="28"/>
        </w:rPr>
        <w:t>2.38.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numPr>
          <w:ilvl w:val="0"/>
          <w:numId w:val="21"/>
        </w:numPr>
        <w:spacing w:after="0" w:line="200" w:lineRule="atLeast"/>
        <w:jc w:val="center"/>
        <w:rPr>
          <w:b/>
          <w:color w:val="000000" w:themeColor="text1"/>
          <w:sz w:val="28"/>
          <w:szCs w:val="28"/>
        </w:rPr>
      </w:pPr>
      <w:r w:rsidRPr="00653A12">
        <w:rPr>
          <w:b/>
          <w:color w:val="000000" w:themeColor="text1"/>
          <w:sz w:val="28"/>
          <w:szCs w:val="28"/>
        </w:rPr>
        <w:t>Структура адреса</w:t>
      </w:r>
    </w:p>
    <w:p w:rsidR="00653A12" w:rsidRPr="00653A12" w:rsidRDefault="00653A12" w:rsidP="00653A12">
      <w:pPr>
        <w:pStyle w:val="ad"/>
        <w:spacing w:after="0" w:line="200" w:lineRule="atLeast"/>
        <w:ind w:left="1789"/>
        <w:rPr>
          <w:b/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1" w:name="sub_1300"/>
      <w:bookmarkEnd w:id="71"/>
      <w:r w:rsidRPr="00653A12">
        <w:rPr>
          <w:color w:val="000000" w:themeColor="text1"/>
          <w:sz w:val="28"/>
          <w:szCs w:val="28"/>
        </w:rPr>
        <w:t xml:space="preserve">3.1. Структура адреса включает в себя следующую последовательность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адресообразующих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2" w:name="sub_1044"/>
      <w:bookmarkEnd w:id="72"/>
      <w:r w:rsidRPr="00653A12">
        <w:rPr>
          <w:color w:val="000000" w:themeColor="text1"/>
          <w:sz w:val="28"/>
          <w:szCs w:val="28"/>
        </w:rPr>
        <w:t>- наименование страны (Российская Федерация);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3" w:name="sub_10441"/>
      <w:bookmarkEnd w:id="73"/>
      <w:r w:rsidRPr="00653A12">
        <w:rPr>
          <w:color w:val="000000" w:themeColor="text1"/>
          <w:sz w:val="28"/>
          <w:szCs w:val="28"/>
        </w:rPr>
        <w:t>- наименование субъекта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4" w:name="sub_10442"/>
      <w:bookmarkEnd w:id="74"/>
      <w:r w:rsidRPr="00653A12">
        <w:rPr>
          <w:color w:val="000000" w:themeColor="text1"/>
          <w:sz w:val="28"/>
          <w:szCs w:val="28"/>
        </w:rPr>
        <w:t>- наименование муниципального района в составе субъекта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5" w:name="sub_10443"/>
      <w:bookmarkEnd w:id="75"/>
      <w:r w:rsidRPr="00653A12">
        <w:rPr>
          <w:color w:val="000000" w:themeColor="text1"/>
          <w:sz w:val="28"/>
          <w:szCs w:val="28"/>
        </w:rPr>
        <w:t xml:space="preserve">- </w:t>
      </w:r>
      <w:bookmarkStart w:id="76" w:name="sub_10444"/>
      <w:bookmarkEnd w:id="76"/>
      <w:r w:rsidRPr="00653A12">
        <w:rPr>
          <w:color w:val="000000" w:themeColor="text1"/>
          <w:sz w:val="28"/>
          <w:szCs w:val="28"/>
        </w:rPr>
        <w:t xml:space="preserve"> наименование населенного пункта;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7" w:name="sub_10445"/>
      <w:bookmarkEnd w:id="77"/>
      <w:r w:rsidRPr="00653A12">
        <w:rPr>
          <w:color w:val="000000" w:themeColor="text1"/>
          <w:sz w:val="28"/>
          <w:szCs w:val="28"/>
        </w:rPr>
        <w:t>- наименование элемента планировочной структуры;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8" w:name="sub_10446"/>
      <w:bookmarkEnd w:id="78"/>
      <w:r w:rsidRPr="00653A12">
        <w:rPr>
          <w:color w:val="000000" w:themeColor="text1"/>
          <w:sz w:val="28"/>
          <w:szCs w:val="28"/>
        </w:rPr>
        <w:t>- наименование элемента улично-дорожной сети;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79" w:name="sub_10447"/>
      <w:bookmarkEnd w:id="79"/>
      <w:r w:rsidRPr="00653A12">
        <w:rPr>
          <w:color w:val="000000" w:themeColor="text1"/>
          <w:sz w:val="28"/>
          <w:szCs w:val="28"/>
        </w:rPr>
        <w:t>- номер земельного участка;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0" w:name="sub_10448"/>
      <w:bookmarkEnd w:id="80"/>
      <w:r w:rsidRPr="00653A12">
        <w:rPr>
          <w:color w:val="000000" w:themeColor="text1"/>
          <w:sz w:val="28"/>
          <w:szCs w:val="28"/>
        </w:rPr>
        <w:t>- тип и номер здания, сооружения или объекта незавершенного строительства;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1" w:name="sub_10449"/>
      <w:bookmarkEnd w:id="81"/>
      <w:r w:rsidRPr="00653A12">
        <w:rPr>
          <w:color w:val="000000" w:themeColor="text1"/>
          <w:sz w:val="28"/>
          <w:szCs w:val="28"/>
        </w:rPr>
        <w:t>- тип и номер помещения, расположенного в здании или сооружении.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2" w:name="sub_104410"/>
      <w:bookmarkEnd w:id="82"/>
      <w:r w:rsidRPr="00653A12">
        <w:rPr>
          <w:color w:val="000000" w:themeColor="text1"/>
          <w:sz w:val="28"/>
          <w:szCs w:val="28"/>
        </w:rPr>
        <w:t xml:space="preserve">3.2.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адресообразующих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элементов в структуре адреса, указанная в пункте 3.1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3" w:name="sub_1045"/>
      <w:bookmarkEnd w:id="83"/>
      <w:r w:rsidRPr="00653A12">
        <w:rPr>
          <w:color w:val="000000" w:themeColor="text1"/>
          <w:sz w:val="28"/>
          <w:szCs w:val="28"/>
        </w:rPr>
        <w:t xml:space="preserve">3.3. Перечень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адресообразующих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4" w:name="sub_1046"/>
      <w:bookmarkEnd w:id="84"/>
      <w:r w:rsidRPr="00653A12">
        <w:rPr>
          <w:color w:val="000000" w:themeColor="text1"/>
          <w:sz w:val="28"/>
          <w:szCs w:val="28"/>
        </w:rPr>
        <w:t xml:space="preserve">3.4. Обязательными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адресообразующими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элементами для всех видов объектов адресации являются: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5" w:name="sub_1047"/>
      <w:bookmarkEnd w:id="85"/>
      <w:r w:rsidRPr="00653A12">
        <w:rPr>
          <w:color w:val="000000" w:themeColor="text1"/>
          <w:sz w:val="28"/>
          <w:szCs w:val="28"/>
        </w:rPr>
        <w:t>- страна;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6" w:name="sub_10471"/>
      <w:bookmarkEnd w:id="86"/>
      <w:r w:rsidRPr="00653A12">
        <w:rPr>
          <w:color w:val="000000" w:themeColor="text1"/>
          <w:sz w:val="28"/>
          <w:szCs w:val="28"/>
        </w:rPr>
        <w:t>- субъект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7" w:name="sub_10472"/>
      <w:bookmarkEnd w:id="87"/>
      <w:r w:rsidRPr="00653A12">
        <w:rPr>
          <w:color w:val="000000" w:themeColor="text1"/>
          <w:sz w:val="28"/>
          <w:szCs w:val="28"/>
        </w:rPr>
        <w:t>- муниципальный район  в составе субъекта Российской Федерации;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8" w:name="sub_10473"/>
      <w:bookmarkEnd w:id="88"/>
      <w:r w:rsidRPr="00653A12">
        <w:rPr>
          <w:color w:val="000000" w:themeColor="text1"/>
          <w:sz w:val="28"/>
          <w:szCs w:val="28"/>
        </w:rPr>
        <w:t>- населенный пункт.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9" w:name="sub_10475"/>
      <w:bookmarkEnd w:id="89"/>
      <w:r w:rsidRPr="00653A12">
        <w:rPr>
          <w:color w:val="000000" w:themeColor="text1"/>
          <w:sz w:val="28"/>
          <w:szCs w:val="28"/>
        </w:rPr>
        <w:t xml:space="preserve">3.5. Иные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адресообразующие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0" w:name="sub_1048"/>
      <w:bookmarkEnd w:id="90"/>
      <w:r w:rsidRPr="00653A12">
        <w:rPr>
          <w:color w:val="000000" w:themeColor="text1"/>
          <w:sz w:val="28"/>
          <w:szCs w:val="28"/>
        </w:rPr>
        <w:t xml:space="preserve">3.6. Структура адреса земельного участка в дополнение к обязательным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адресообразующим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элементам, указанным в пункте 3.4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адресообразующие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элементы, описанные идентифицирующими их реквизитами: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1" w:name="sub_1049"/>
      <w:bookmarkEnd w:id="91"/>
      <w:r w:rsidRPr="00653A12">
        <w:rPr>
          <w:color w:val="000000" w:themeColor="text1"/>
          <w:sz w:val="28"/>
          <w:szCs w:val="28"/>
        </w:rPr>
        <w:t>- наименование элемента планировочной структуры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2" w:name="sub_10491"/>
      <w:bookmarkEnd w:id="92"/>
      <w:r w:rsidRPr="00653A12">
        <w:rPr>
          <w:color w:val="000000" w:themeColor="text1"/>
          <w:sz w:val="28"/>
          <w:szCs w:val="28"/>
        </w:rPr>
        <w:t>- наименование элемента улично-дорожной сети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3" w:name="sub_10492"/>
      <w:bookmarkEnd w:id="93"/>
      <w:r w:rsidRPr="00653A12">
        <w:rPr>
          <w:color w:val="000000" w:themeColor="text1"/>
          <w:sz w:val="28"/>
          <w:szCs w:val="28"/>
        </w:rPr>
        <w:t>- номер земельного участка.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4" w:name="sub_10493"/>
      <w:bookmarkEnd w:id="94"/>
      <w:r w:rsidRPr="00653A12">
        <w:rPr>
          <w:color w:val="000000" w:themeColor="text1"/>
          <w:sz w:val="28"/>
          <w:szCs w:val="28"/>
        </w:rPr>
        <w:lastRenderedPageBreak/>
        <w:t xml:space="preserve">3.7.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адресообразующим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элементам, указанным в пункте 3.4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адресообразующие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элементы, описанные идентифицирующими их реквизитами: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5" w:name="sub_1050"/>
      <w:bookmarkEnd w:id="95"/>
      <w:r w:rsidRPr="00653A12">
        <w:rPr>
          <w:color w:val="000000" w:themeColor="text1"/>
          <w:sz w:val="28"/>
          <w:szCs w:val="28"/>
        </w:rPr>
        <w:t>- наименование элемента планировочной структуры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6" w:name="sub_10501"/>
      <w:bookmarkEnd w:id="96"/>
      <w:r w:rsidRPr="00653A12">
        <w:rPr>
          <w:color w:val="000000" w:themeColor="text1"/>
          <w:sz w:val="28"/>
          <w:szCs w:val="28"/>
        </w:rPr>
        <w:t>- наименование элемента улично-дорожной сети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7" w:name="sub_10502"/>
      <w:bookmarkEnd w:id="97"/>
      <w:r w:rsidRPr="00653A12">
        <w:rPr>
          <w:color w:val="000000" w:themeColor="text1"/>
          <w:sz w:val="28"/>
          <w:szCs w:val="28"/>
        </w:rPr>
        <w:t>- тип и номер здания, сооружения или объекта незавершенного строительства.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8" w:name="sub_10503"/>
      <w:bookmarkEnd w:id="98"/>
      <w:r w:rsidRPr="00653A12">
        <w:rPr>
          <w:color w:val="000000" w:themeColor="text1"/>
          <w:sz w:val="28"/>
          <w:szCs w:val="28"/>
        </w:rPr>
        <w:t xml:space="preserve">3.8. Структура адреса помещения в пределах здания (сооружения) в дополнение к обязательным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адресообразующим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элементам, указанным в пункте 3.4</w:t>
      </w:r>
      <w:r w:rsidRPr="00653A12">
        <w:rPr>
          <w:color w:val="000000" w:themeColor="text1"/>
          <w:sz w:val="28"/>
          <w:szCs w:val="28"/>
          <w:lang w:val="ru-RU"/>
        </w:rPr>
        <w:t>.</w:t>
      </w:r>
      <w:r w:rsidRPr="00653A12">
        <w:rPr>
          <w:color w:val="000000" w:themeColor="text1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адресообразующие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элементы, описанные идентифицирующими их реквизитами: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99" w:name="sub_1051"/>
      <w:bookmarkEnd w:id="99"/>
      <w:r w:rsidRPr="00653A12">
        <w:rPr>
          <w:color w:val="000000" w:themeColor="text1"/>
          <w:sz w:val="28"/>
          <w:szCs w:val="28"/>
        </w:rPr>
        <w:t>- наименование элемента планировочной структуры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0" w:name="sub_10511"/>
      <w:bookmarkEnd w:id="100"/>
      <w:r w:rsidRPr="00653A12">
        <w:rPr>
          <w:color w:val="000000" w:themeColor="text1"/>
          <w:sz w:val="28"/>
          <w:szCs w:val="28"/>
        </w:rPr>
        <w:t>- наименование элемента улично-дорожной сети (при наличии);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1" w:name="sub_10512"/>
      <w:bookmarkEnd w:id="101"/>
      <w:r w:rsidRPr="00653A12">
        <w:rPr>
          <w:color w:val="000000" w:themeColor="text1"/>
          <w:sz w:val="28"/>
          <w:szCs w:val="28"/>
        </w:rPr>
        <w:t>- тип и номер здания, сооружения;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2" w:name="sub_10513"/>
      <w:bookmarkEnd w:id="102"/>
      <w:r w:rsidRPr="00653A12">
        <w:rPr>
          <w:color w:val="000000" w:themeColor="text1"/>
          <w:sz w:val="28"/>
          <w:szCs w:val="28"/>
        </w:rPr>
        <w:t>- тип и номер помещения в пределах здания, сооружения;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3" w:name="sub_10514"/>
      <w:bookmarkEnd w:id="103"/>
      <w:r w:rsidRPr="00653A12">
        <w:rPr>
          <w:color w:val="000000" w:themeColor="text1"/>
          <w:sz w:val="28"/>
          <w:szCs w:val="28"/>
        </w:rPr>
        <w:t>- тип и номер помещения в пределах квартиры (в отношении коммунальных квартир).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4" w:name="sub_10515"/>
      <w:bookmarkEnd w:id="104"/>
      <w:r w:rsidRPr="00653A12">
        <w:rPr>
          <w:color w:val="000000" w:themeColor="text1"/>
          <w:sz w:val="28"/>
          <w:szCs w:val="28"/>
        </w:rPr>
        <w:t xml:space="preserve">3.9.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53A12">
        <w:rPr>
          <w:color w:val="000000" w:themeColor="text1"/>
          <w:sz w:val="28"/>
          <w:szCs w:val="28"/>
        </w:rPr>
        <w:t>адресообразующих</w:t>
      </w:r>
      <w:proofErr w:type="spellEnd"/>
      <w:r w:rsidRPr="00653A12">
        <w:rPr>
          <w:color w:val="000000" w:themeColor="text1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numPr>
          <w:ilvl w:val="0"/>
          <w:numId w:val="21"/>
        </w:numPr>
        <w:spacing w:after="0" w:line="200" w:lineRule="atLeast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53A12">
        <w:rPr>
          <w:b/>
          <w:color w:val="000000" w:themeColor="text1"/>
          <w:sz w:val="28"/>
          <w:szCs w:val="28"/>
        </w:rPr>
        <w:t>Правила написания наименований и нумерации</w:t>
      </w:r>
    </w:p>
    <w:p w:rsidR="00653A12" w:rsidRPr="00653A12" w:rsidRDefault="00653A12" w:rsidP="00653A12">
      <w:pPr>
        <w:pStyle w:val="ad"/>
        <w:spacing w:after="0" w:line="200" w:lineRule="atLeast"/>
        <w:jc w:val="center"/>
        <w:rPr>
          <w:b/>
          <w:color w:val="000000" w:themeColor="text1"/>
          <w:sz w:val="28"/>
          <w:szCs w:val="28"/>
        </w:rPr>
      </w:pPr>
      <w:r w:rsidRPr="00653A12">
        <w:rPr>
          <w:b/>
          <w:color w:val="000000" w:themeColor="text1"/>
          <w:sz w:val="28"/>
          <w:szCs w:val="28"/>
        </w:rPr>
        <w:t>объектов адресации</w:t>
      </w:r>
    </w:p>
    <w:p w:rsidR="00653A12" w:rsidRPr="00653A12" w:rsidRDefault="00653A12" w:rsidP="00653A12">
      <w:pPr>
        <w:pStyle w:val="ad"/>
        <w:spacing w:after="0" w:line="200" w:lineRule="atLeast"/>
        <w:ind w:left="1789"/>
        <w:jc w:val="center"/>
        <w:rPr>
          <w:b/>
          <w:color w:val="000000" w:themeColor="text1"/>
          <w:sz w:val="28"/>
          <w:szCs w:val="28"/>
        </w:rPr>
      </w:pP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5" w:name="sub_1400"/>
      <w:bookmarkEnd w:id="105"/>
      <w:r w:rsidRPr="00653A12">
        <w:rPr>
          <w:color w:val="000000" w:themeColor="text1"/>
          <w:sz w:val="28"/>
          <w:szCs w:val="28"/>
        </w:rPr>
        <w:t>4.1.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 xml:space="preserve"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</w:t>
      </w:r>
      <w:r w:rsidRPr="00653A12">
        <w:rPr>
          <w:color w:val="000000" w:themeColor="text1"/>
          <w:sz w:val="28"/>
          <w:szCs w:val="28"/>
        </w:rPr>
        <w:lastRenderedPageBreak/>
        <w:t>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4.2.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6" w:name="sub_1054"/>
      <w:bookmarkEnd w:id="106"/>
      <w:r w:rsidRPr="00653A12">
        <w:rPr>
          <w:color w:val="000000" w:themeColor="text1"/>
          <w:sz w:val="28"/>
          <w:szCs w:val="28"/>
        </w:rPr>
        <w:t>"-" - дефис;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7" w:name="sub_10541"/>
      <w:bookmarkEnd w:id="107"/>
      <w:r w:rsidRPr="00653A12">
        <w:rPr>
          <w:color w:val="000000" w:themeColor="text1"/>
          <w:sz w:val="28"/>
          <w:szCs w:val="28"/>
        </w:rPr>
        <w:t>"." - точка;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8" w:name="sub_10542"/>
      <w:bookmarkEnd w:id="108"/>
      <w:r w:rsidRPr="00653A12">
        <w:rPr>
          <w:color w:val="000000" w:themeColor="text1"/>
          <w:sz w:val="28"/>
          <w:szCs w:val="28"/>
        </w:rPr>
        <w:t>"(" - открывающая круглая скобка;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09" w:name="sub_10543"/>
      <w:bookmarkEnd w:id="109"/>
      <w:r w:rsidRPr="00653A12">
        <w:rPr>
          <w:color w:val="000000" w:themeColor="text1"/>
          <w:sz w:val="28"/>
          <w:szCs w:val="28"/>
        </w:rPr>
        <w:t>")" - закрывающая круглая скобка;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0" w:name="sub_10544"/>
      <w:bookmarkEnd w:id="110"/>
      <w:r w:rsidRPr="00653A12">
        <w:rPr>
          <w:color w:val="000000" w:themeColor="text1"/>
          <w:sz w:val="28"/>
          <w:szCs w:val="28"/>
        </w:rPr>
        <w:t>"№" - знак номера.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1" w:name="sub_10545"/>
      <w:bookmarkEnd w:id="111"/>
      <w:r w:rsidRPr="00653A12">
        <w:rPr>
          <w:color w:val="000000" w:themeColor="text1"/>
          <w:sz w:val="28"/>
          <w:szCs w:val="28"/>
        </w:rPr>
        <w:t>4.3.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2" w:name="sub_1055"/>
      <w:bookmarkEnd w:id="112"/>
      <w:r w:rsidRPr="00653A12">
        <w:rPr>
          <w:color w:val="000000" w:themeColor="text1"/>
          <w:sz w:val="28"/>
          <w:szCs w:val="28"/>
        </w:rPr>
        <w:t>4.4.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3" w:name="sub_1056"/>
      <w:bookmarkEnd w:id="113"/>
      <w:r w:rsidRPr="00653A12">
        <w:rPr>
          <w:color w:val="000000" w:themeColor="text1"/>
          <w:sz w:val="28"/>
          <w:szCs w:val="28"/>
        </w:rPr>
        <w:t>4.5.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4" w:name="sub_1057"/>
      <w:bookmarkEnd w:id="114"/>
      <w:r w:rsidRPr="00653A12">
        <w:rPr>
          <w:color w:val="000000" w:themeColor="text1"/>
          <w:sz w:val="28"/>
          <w:szCs w:val="28"/>
        </w:rPr>
        <w:t>4.6.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5" w:name="sub_1058"/>
      <w:bookmarkEnd w:id="115"/>
      <w:r w:rsidRPr="00653A12">
        <w:rPr>
          <w:color w:val="000000" w:themeColor="text1"/>
          <w:sz w:val="28"/>
          <w:szCs w:val="28"/>
        </w:rPr>
        <w:t>4.7.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6" w:name="sub_1059"/>
      <w:bookmarkEnd w:id="116"/>
      <w:r w:rsidRPr="00653A12">
        <w:rPr>
          <w:color w:val="000000" w:themeColor="text1"/>
          <w:sz w:val="28"/>
          <w:szCs w:val="28"/>
        </w:rPr>
        <w:t>4.8.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17" w:name="sub_1060"/>
      <w:bookmarkEnd w:id="117"/>
      <w:r w:rsidRPr="00653A12">
        <w:rPr>
          <w:color w:val="000000" w:themeColor="text1"/>
          <w:sz w:val="28"/>
          <w:szCs w:val="28"/>
        </w:rPr>
        <w:t xml:space="preserve">4.9.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При формировании номерной части адреса </w:t>
      </w:r>
      <w:r w:rsidRPr="00653A12">
        <w:rPr>
          <w:color w:val="000000" w:themeColor="text1"/>
          <w:sz w:val="28"/>
          <w:szCs w:val="28"/>
        </w:rPr>
        <w:lastRenderedPageBreak/>
        <w:t>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53A12">
        <w:rPr>
          <w:color w:val="000000" w:themeColor="text1"/>
          <w:sz w:val="28"/>
          <w:szCs w:val="28"/>
        </w:rPr>
        <w:t>4.10.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18" w:name="sub_1062"/>
      <w:bookmarkEnd w:id="118"/>
      <w:r w:rsidRPr="00653A12">
        <w:rPr>
          <w:color w:val="000000" w:themeColor="text1"/>
          <w:sz w:val="28"/>
          <w:szCs w:val="28"/>
        </w:rPr>
        <w:t>4.11.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53A12" w:rsidRPr="00653A12" w:rsidRDefault="00653A12" w:rsidP="00653A12">
      <w:pPr>
        <w:pStyle w:val="ad"/>
        <w:spacing w:after="0" w:line="200" w:lineRule="atLeast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B2CEB" w:rsidRPr="00653A12" w:rsidRDefault="00DB2CEB" w:rsidP="00CF60AB">
      <w:pPr>
        <w:spacing w:after="0" w:line="240" w:lineRule="atLeast"/>
        <w:ind w:left="50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x-none"/>
        </w:rPr>
      </w:pPr>
    </w:p>
    <w:sectPr w:rsidR="00DB2CEB" w:rsidRPr="00653A12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15" w:rsidRDefault="00DC2315" w:rsidP="00622472">
      <w:pPr>
        <w:spacing w:after="0" w:line="240" w:lineRule="auto"/>
      </w:pPr>
      <w:r>
        <w:separator/>
      </w:r>
    </w:p>
  </w:endnote>
  <w:endnote w:type="continuationSeparator" w:id="0">
    <w:p w:rsidR="00DC2315" w:rsidRDefault="00DC2315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15" w:rsidRDefault="00DC2315" w:rsidP="00622472">
      <w:pPr>
        <w:spacing w:after="0" w:line="240" w:lineRule="auto"/>
      </w:pPr>
      <w:r>
        <w:separator/>
      </w:r>
    </w:p>
  </w:footnote>
  <w:footnote w:type="continuationSeparator" w:id="0">
    <w:p w:rsidR="00DC2315" w:rsidRDefault="00DC2315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12">
          <w:rPr>
            <w:noProof/>
          </w:rPr>
          <w:t>19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3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0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3"/>
  </w:num>
  <w:num w:numId="16">
    <w:abstractNumId w:val="16"/>
  </w:num>
  <w:num w:numId="17">
    <w:abstractNumId w:val="13"/>
  </w:num>
  <w:num w:numId="18">
    <w:abstractNumId w:val="5"/>
  </w:num>
  <w:num w:numId="19">
    <w:abstractNumId w:val="20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69BC-92DD-41AE-8F08-359DA681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2018-09-28T10:43:00Z</cp:lastPrinted>
  <dcterms:created xsi:type="dcterms:W3CDTF">2020-10-29T13:27:00Z</dcterms:created>
  <dcterms:modified xsi:type="dcterms:W3CDTF">2020-10-29T13:27:00Z</dcterms:modified>
</cp:coreProperties>
</file>