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седьмое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</w:t>
      </w:r>
      <w:r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ября 2022 г.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№ 226</w:t>
      </w: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985DE2" w:rsidRDefault="006C76CD" w:rsidP="00985D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7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схемы образования многомандатных избирательных округов, числ</w:t>
      </w:r>
      <w:r w:rsidR="000D1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6C7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голосов, которыми наделяется каждый избиратель в округе для проведения выборов депутатов </w:t>
      </w:r>
      <w:r w:rsidR="000D1E86">
        <w:rPr>
          <w:rFonts w:ascii="Times New Roman" w:hAnsi="Times New Roman"/>
          <w:b/>
          <w:sz w:val="28"/>
          <w:szCs w:val="28"/>
        </w:rPr>
        <w:t>з</w:t>
      </w:r>
      <w:r w:rsidRPr="006C76CD">
        <w:rPr>
          <w:rFonts w:ascii="Times New Roman" w:hAnsi="Times New Roman"/>
          <w:b/>
          <w:sz w:val="28"/>
          <w:szCs w:val="28"/>
        </w:rPr>
        <w:t>емского собрания Никольского сельского поселения</w:t>
      </w:r>
      <w:r w:rsidR="00985DE2">
        <w:rPr>
          <w:rFonts w:ascii="Times New Roman" w:hAnsi="Times New Roman"/>
          <w:b/>
          <w:sz w:val="28"/>
          <w:szCs w:val="28"/>
        </w:rPr>
        <w:t xml:space="preserve"> </w:t>
      </w:r>
      <w:r w:rsidR="00985D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 «Белгородский район» Белгородской области сроком на десять лет</w:t>
      </w:r>
    </w:p>
    <w:p w:rsidR="005913B9" w:rsidRPr="006C76CD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62E40" w:rsidRPr="00F62E40" w:rsidRDefault="00F62E40" w:rsidP="00F62E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</w:t>
      </w:r>
      <w:bookmarkStart w:id="0" w:name="_GoBack"/>
      <w:bookmarkEnd w:id="0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 от 6 октября 2003 года № 131-ФЗ «Об общих принципах организации местного самоуправления в Российской Федерации», 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</w:t>
      </w:r>
      <w:r w:rsidR="005913B9">
        <w:rPr>
          <w:rFonts w:ascii="Times New Roman" w:eastAsia="Times New Roman" w:hAnsi="Times New Roman"/>
          <w:sz w:val="28"/>
          <w:szCs w:val="28"/>
          <w:lang w:eastAsia="ru-RU"/>
        </w:rPr>
        <w:t>оном Российской Федерации от 12 июня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 2002</w:t>
      </w:r>
      <w:r w:rsid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</w:t>
      </w:r>
      <w:r w:rsidR="005913B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оптимизации деятельности представительного органа Никольского сельского поселения </w:t>
      </w:r>
    </w:p>
    <w:p w:rsidR="00F62E40" w:rsidRPr="00F62E40" w:rsidRDefault="00F62E40" w:rsidP="00533632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62E40" w:rsidRDefault="00B80272" w:rsidP="00B80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6C76CD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образования многомандатных избирательных округов, число голосов, которым наделяется каждый избиратель в избирательном о</w:t>
      </w:r>
      <w:r w:rsidR="006C76CD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круге 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выборов депутатов </w:t>
      </w:r>
      <w:r w:rsidR="000D1E8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емского собрания </w:t>
      </w:r>
      <w:r w:rsidR="005913B9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C76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913B9" w:rsidRPr="005913B9">
        <w:rPr>
          <w:rFonts w:ascii="Times New Roman" w:eastAsia="Times New Roman" w:hAnsi="Times New Roman"/>
          <w:sz w:val="28"/>
          <w:szCs w:val="28"/>
          <w:lang w:eastAsia="ru-RU"/>
        </w:rPr>
        <w:t>прилагается).</w:t>
      </w: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в течение семи дней со дня его принятия.</w:t>
      </w:r>
    </w:p>
    <w:p w:rsidR="000D1E86" w:rsidRPr="000D1E86" w:rsidRDefault="000D1E86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E8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даты его официального обнародования.</w:t>
      </w:r>
    </w:p>
    <w:p w:rsidR="00CC44E2" w:rsidRDefault="000D1E86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E86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земского собрания Никольского сельского поселения по вопросам местного самоуправления, социальной политике </w:t>
      </w:r>
      <w:r w:rsidR="00533632">
        <w:rPr>
          <w:rFonts w:ascii="Times New Roman" w:eastAsia="Times New Roman" w:hAnsi="Times New Roman"/>
          <w:sz w:val="28"/>
          <w:szCs w:val="28"/>
          <w:lang w:eastAsia="ru-RU"/>
        </w:rPr>
        <w:t>и общественной безопасности (Ветров В.Ю.</w:t>
      </w:r>
      <w:r w:rsidRPr="000D1E8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33632" w:rsidRPr="000D1E86" w:rsidRDefault="00533632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1F0847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CA367B" w:rsidRDefault="00CA367B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CA367B" w:rsidSect="00533632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D1E86" w:rsidRPr="00726022" w:rsidRDefault="000D1E86" w:rsidP="000D1E86">
      <w:pPr>
        <w:spacing w:after="0" w:line="240" w:lineRule="auto"/>
        <w:ind w:left="9912" w:right="678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6022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УТВЕРЖДЕНА</w:t>
      </w:r>
    </w:p>
    <w:p w:rsidR="000D1E86" w:rsidRPr="00726022" w:rsidRDefault="000D1E86" w:rsidP="000D1E86">
      <w:pPr>
        <w:spacing w:after="0" w:line="240" w:lineRule="auto"/>
        <w:ind w:left="9912" w:right="678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r w:rsidRPr="00726022">
        <w:rPr>
          <w:rFonts w:ascii="Times New Roman" w:eastAsia="Times New Roman" w:hAnsi="Times New Roman"/>
          <w:b/>
          <w:sz w:val="28"/>
          <w:szCs w:val="24"/>
          <w:lang w:eastAsia="ru-RU"/>
        </w:rPr>
        <w:t>ешением</w:t>
      </w:r>
      <w:proofErr w:type="gramEnd"/>
      <w:r w:rsidRPr="0072602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земского собрания</w:t>
      </w:r>
    </w:p>
    <w:p w:rsidR="000D1E86" w:rsidRPr="00726022" w:rsidRDefault="000D1E86" w:rsidP="000D1E86">
      <w:pPr>
        <w:spacing w:after="0" w:line="240" w:lineRule="auto"/>
        <w:ind w:left="9912" w:right="678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Никольского </w:t>
      </w:r>
      <w:r w:rsidRPr="00726022"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сельского поселения</w:t>
      </w:r>
    </w:p>
    <w:p w:rsidR="000D1E86" w:rsidRPr="00726022" w:rsidRDefault="000D1E86" w:rsidP="000D1E86">
      <w:pPr>
        <w:spacing w:after="0" w:line="240" w:lineRule="auto"/>
        <w:ind w:left="9912" w:right="678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 w:rsidR="00533632">
        <w:rPr>
          <w:rFonts w:ascii="Times New Roman" w:eastAsia="Times New Roman" w:hAnsi="Times New Roman"/>
          <w:b/>
          <w:sz w:val="28"/>
          <w:szCs w:val="24"/>
          <w:lang w:eastAsia="ru-RU"/>
        </w:rPr>
        <w:t>т</w:t>
      </w:r>
      <w:proofErr w:type="gramEnd"/>
      <w:r w:rsidR="0053363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«26</w:t>
      </w:r>
      <w:r w:rsidRPr="0072602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  <w:r w:rsidR="00533632">
        <w:rPr>
          <w:rFonts w:ascii="Times New Roman" w:eastAsia="Times New Roman" w:hAnsi="Times New Roman"/>
          <w:b/>
          <w:sz w:val="28"/>
          <w:szCs w:val="24"/>
          <w:lang w:eastAsia="ru-RU"/>
        </w:rPr>
        <w:t>октября 2022 г. № 226</w:t>
      </w:r>
    </w:p>
    <w:p w:rsidR="00CA367B" w:rsidRPr="00CA367B" w:rsidRDefault="00CA367B" w:rsidP="00CA36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A367B">
        <w:rPr>
          <w:rFonts w:ascii="Times New Roman" w:eastAsia="Times New Roman" w:hAnsi="Times New Roman"/>
          <w:b/>
          <w:sz w:val="28"/>
          <w:szCs w:val="24"/>
          <w:lang w:eastAsia="ru-RU"/>
        </w:rPr>
        <w:t>СХЕМА ОБРАЗОВАНИЯ</w:t>
      </w:r>
    </w:p>
    <w:p w:rsidR="00CA367B" w:rsidRPr="00CA367B" w:rsidRDefault="000D1E86" w:rsidP="00CA367B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proofErr w:type="gramStart"/>
      <w:r w:rsidRPr="000D1E86">
        <w:rPr>
          <w:rFonts w:ascii="Times New Roman" w:eastAsia="Times New Roman" w:hAnsi="Times New Roman"/>
          <w:b/>
          <w:sz w:val="28"/>
          <w:szCs w:val="24"/>
          <w:lang w:eastAsia="ru-RU"/>
        </w:rPr>
        <w:t>многомандатных</w:t>
      </w:r>
      <w:proofErr w:type="gramEnd"/>
      <w:r w:rsidRPr="000D1E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избирательных округов, число голосов, которым наделяется каждый избиратель в избирательном округе для проведения выборов депутатов земского собрания Никольского сельского поселения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59"/>
      </w:tblGrid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избирателей в муниципальном образовании «Никольское сельское поселение» по состоянию на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2022</w:t>
            </w: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-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ind w:left="351" w:hanging="35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</w:t>
            </w: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1667AD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депутатских мандатов в земском собрании 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многомандатных округов -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избирателей в сельском поселении, приходящихся на один депутатский мандат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допустимое отклонение числа избирателей от средней нормы представительства избирателей в многомандатном округе (+10%)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допустимое отклонение числа избирателей от средней нормы представительства избирателей в многомандатном округе (-10%) 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67B" w:rsidRPr="00CA367B" w:rsidTr="00CA367B">
        <w:tc>
          <w:tcPr>
            <w:tcW w:w="963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избирательных участков в границах сельского поселения </w:t>
            </w:r>
          </w:p>
        </w:tc>
        <w:tc>
          <w:tcPr>
            <w:tcW w:w="2659" w:type="dxa"/>
            <w:vAlign w:val="bottom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A367B" w:rsidRPr="00CA367B" w:rsidRDefault="00CA367B" w:rsidP="00CA367B">
      <w:pPr>
        <w:tabs>
          <w:tab w:val="left" w:pos="10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824"/>
        <w:gridCol w:w="3496"/>
        <w:gridCol w:w="1672"/>
        <w:gridCol w:w="1673"/>
        <w:gridCol w:w="2354"/>
        <w:gridCol w:w="1701"/>
      </w:tblGrid>
      <w:tr w:rsidR="00CA367B" w:rsidRPr="00CA367B" w:rsidTr="001667AD">
        <w:trPr>
          <w:trHeight w:val="1476"/>
        </w:trPr>
        <w:tc>
          <w:tcPr>
            <w:tcW w:w="592" w:type="dxa"/>
          </w:tcPr>
          <w:p w:rsidR="00CA367B" w:rsidRPr="00CA367B" w:rsidRDefault="00CA367B" w:rsidP="001667AD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824" w:type="dxa"/>
          </w:tcPr>
          <w:p w:rsidR="00CA367B" w:rsidRPr="00CA367B" w:rsidRDefault="001667AD" w:rsidP="001667AD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избирательного округа</w:t>
            </w:r>
          </w:p>
        </w:tc>
        <w:tc>
          <w:tcPr>
            <w:tcW w:w="3496" w:type="dxa"/>
          </w:tcPr>
          <w:p w:rsidR="00CA367B" w:rsidRPr="00CA367B" w:rsidRDefault="00CA367B" w:rsidP="001667AD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672" w:type="dxa"/>
          </w:tcPr>
          <w:p w:rsidR="00CA367B" w:rsidRPr="00CA367B" w:rsidRDefault="00CA367B" w:rsidP="001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избирателей в округе</w:t>
            </w:r>
          </w:p>
        </w:tc>
        <w:tc>
          <w:tcPr>
            <w:tcW w:w="1673" w:type="dxa"/>
          </w:tcPr>
          <w:p w:rsidR="00CA367B" w:rsidRPr="00CA367B" w:rsidRDefault="00CA367B" w:rsidP="001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мандатов</w:t>
            </w:r>
          </w:p>
        </w:tc>
        <w:tc>
          <w:tcPr>
            <w:tcW w:w="2354" w:type="dxa"/>
          </w:tcPr>
          <w:p w:rsidR="00CA367B" w:rsidRPr="00CA367B" w:rsidRDefault="00CA367B" w:rsidP="001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голосов, которым наделяется каждый избиратель округа</w:t>
            </w:r>
          </w:p>
        </w:tc>
        <w:tc>
          <w:tcPr>
            <w:tcW w:w="1701" w:type="dxa"/>
          </w:tcPr>
          <w:p w:rsidR="00CA367B" w:rsidRPr="00CA367B" w:rsidRDefault="00CA367B" w:rsidP="001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ИУ в границах округа</w:t>
            </w:r>
          </w:p>
        </w:tc>
      </w:tr>
      <w:tr w:rsidR="00CA367B" w:rsidRPr="00CA367B" w:rsidTr="001667AD">
        <w:trPr>
          <w:trHeight w:val="1271"/>
        </w:trPr>
        <w:tc>
          <w:tcPr>
            <w:tcW w:w="592" w:type="dxa"/>
            <w:vAlign w:val="center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  <w:vAlign w:val="center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Никольский </w:t>
            </w:r>
            <w:proofErr w:type="spellStart"/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десятимандатный</w:t>
            </w:r>
            <w:proofErr w:type="spellEnd"/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избирательный округ </w:t>
            </w:r>
          </w:p>
        </w:tc>
        <w:tc>
          <w:tcPr>
            <w:tcW w:w="3496" w:type="dxa"/>
            <w:vAlign w:val="center"/>
          </w:tcPr>
          <w:p w:rsidR="00CA367B" w:rsidRPr="00CA367B" w:rsidRDefault="00CA367B" w:rsidP="00CA3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Никольское</w:t>
            </w:r>
          </w:p>
          <w:p w:rsidR="00CA367B" w:rsidRPr="00CA367B" w:rsidRDefault="00CA367B" w:rsidP="00CA3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</w:t>
            </w:r>
            <w:proofErr w:type="gramEnd"/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Пуляевка</w:t>
            </w:r>
          </w:p>
        </w:tc>
        <w:tc>
          <w:tcPr>
            <w:tcW w:w="1672" w:type="dxa"/>
            <w:vAlign w:val="center"/>
          </w:tcPr>
          <w:p w:rsidR="00CA367B" w:rsidRPr="00CA367B" w:rsidRDefault="00CA367B" w:rsidP="00CA367B">
            <w:pPr>
              <w:keepNext/>
              <w:tabs>
                <w:tab w:val="left" w:pos="1064"/>
              </w:tabs>
              <w:spacing w:after="0" w:line="240" w:lineRule="auto"/>
              <w:ind w:left="176" w:hanging="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1673" w:type="dxa"/>
            <w:vAlign w:val="center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ind w:left="176"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4" w:type="dxa"/>
            <w:vAlign w:val="center"/>
          </w:tcPr>
          <w:p w:rsidR="00CA367B" w:rsidRPr="00CA367B" w:rsidRDefault="00CA367B" w:rsidP="00CA367B">
            <w:pPr>
              <w:keepNext/>
              <w:tabs>
                <w:tab w:val="left" w:pos="1064"/>
              </w:tabs>
              <w:spacing w:after="0" w:line="240" w:lineRule="auto"/>
              <w:ind w:left="176" w:hanging="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ind w:left="176"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ind w:left="176"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</w:t>
            </w:r>
          </w:p>
          <w:p w:rsidR="00CA367B" w:rsidRPr="00CA367B" w:rsidRDefault="00CA367B" w:rsidP="00CA367B">
            <w:pPr>
              <w:tabs>
                <w:tab w:val="left" w:pos="1064"/>
              </w:tabs>
              <w:spacing w:after="0" w:line="240" w:lineRule="auto"/>
              <w:ind w:left="176"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</w:p>
        </w:tc>
      </w:tr>
    </w:tbl>
    <w:p w:rsidR="00CA367B" w:rsidRPr="00CC44E2" w:rsidRDefault="00CA367B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A367B" w:rsidRPr="00CC44E2" w:rsidSect="00CA367B">
      <w:pgSz w:w="16838" w:h="11906" w:orient="landscape"/>
      <w:pgMar w:top="993" w:right="1134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0A" w:rsidRDefault="0088480A">
      <w:pPr>
        <w:spacing w:line="240" w:lineRule="auto"/>
      </w:pPr>
      <w:r>
        <w:separator/>
      </w:r>
    </w:p>
  </w:endnote>
  <w:endnote w:type="continuationSeparator" w:id="0">
    <w:p w:rsidR="0088480A" w:rsidRDefault="0088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0A" w:rsidRDefault="0088480A">
      <w:pPr>
        <w:spacing w:after="0"/>
      </w:pPr>
      <w:r>
        <w:separator/>
      </w:r>
    </w:p>
  </w:footnote>
  <w:footnote w:type="continuationSeparator" w:id="0">
    <w:p w:rsidR="0088480A" w:rsidRDefault="00884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8848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BBEC-F18A-4DB0-91CF-2FB7693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2022-11-07T08:39:00Z</dcterms:created>
  <dcterms:modified xsi:type="dcterms:W3CDTF">2022-11-07T08:39:00Z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