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девятое 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ED20D7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«22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2022 г.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233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20D7" w:rsidRPr="00ED20D7" w:rsidRDefault="00ED20D7" w:rsidP="00ED20D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сельского поселения 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от 22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.12.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2021 № 183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«Об осуществлении части полномочий </w:t>
      </w:r>
      <w:r w:rsidRPr="00ED20D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Pr="00ED20D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</w:p>
    <w:p w:rsidR="005913B9" w:rsidRPr="00906545" w:rsidRDefault="005913B9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D20D7" w:rsidRPr="00ED20D7" w:rsidRDefault="00ED20D7" w:rsidP="00ED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ED20D7">
        <w:rPr>
          <w:rFonts w:ascii="Times New Roman" w:eastAsiaTheme="minorHAnsi" w:hAnsi="Times New Roman"/>
          <w:bCs/>
          <w:sz w:val="28"/>
          <w:szCs w:val="28"/>
        </w:rPr>
        <w:t xml:space="preserve">Руководствуясь частью 4 статьи 15 Федерального закона </w:t>
      </w:r>
      <w:r w:rsidRPr="00ED20D7">
        <w:rPr>
          <w:rFonts w:ascii="Times New Roman" w:eastAsiaTheme="minorHAnsi" w:hAnsi="Times New Roman"/>
          <w:bCs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ED20D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от 28.10.2022 № 560 «О внесении изменений в решение Муниципального совета Белгородского района от 07.12.2021 г. № 425 </w:t>
      </w:r>
      <w:r w:rsidRPr="00ED20D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Pr="00ED20D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br/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поселения»», Уставом </w:t>
      </w:r>
      <w:r w:rsidRPr="00ED20D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Никольского</w:t>
      </w:r>
      <w:r w:rsidRPr="00ED20D7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Pr="00ED20D7">
        <w:rPr>
          <w:rFonts w:ascii="Times New Roman" w:eastAsiaTheme="minorHAnsi" w:hAnsi="Times New Roman"/>
          <w:color w:val="000000" w:themeColor="text1"/>
          <w:spacing w:val="6"/>
          <w:sz w:val="28"/>
          <w:szCs w:val="28"/>
        </w:rPr>
        <w:t xml:space="preserve">муниципального </w:t>
      </w:r>
      <w:r w:rsidRPr="00ED20D7">
        <w:rPr>
          <w:rFonts w:ascii="Times New Roman" w:eastAsiaTheme="minorHAnsi" w:hAnsi="Times New Roman"/>
          <w:color w:val="000000" w:themeColor="text1"/>
          <w:spacing w:val="5"/>
          <w:sz w:val="28"/>
          <w:szCs w:val="28"/>
        </w:rPr>
        <w:t>района «Белгородский район» Белгородской области,</w:t>
      </w:r>
    </w:p>
    <w:p w:rsidR="00ED20D7" w:rsidRPr="00ED20D7" w:rsidRDefault="00ED20D7" w:rsidP="00ED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5"/>
          <w:sz w:val="16"/>
          <w:szCs w:val="16"/>
          <w:lang w:eastAsia="ru-RU"/>
        </w:rPr>
      </w:pPr>
    </w:p>
    <w:p w:rsidR="00ED20D7" w:rsidRPr="00ED20D7" w:rsidRDefault="00ED20D7" w:rsidP="00ED2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</w:pPr>
      <w:proofErr w:type="gramStart"/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земское</w:t>
      </w:r>
      <w:proofErr w:type="gramEnd"/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собрание 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ED20D7"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  <w:t>решило:</w:t>
      </w:r>
    </w:p>
    <w:p w:rsidR="00ED20D7" w:rsidRPr="00ED20D7" w:rsidRDefault="00ED20D7" w:rsidP="00ED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pacing w:val="100"/>
          <w:sz w:val="16"/>
          <w:szCs w:val="16"/>
          <w:lang w:eastAsia="ru-RU"/>
        </w:rPr>
      </w:pPr>
    </w:p>
    <w:p w:rsidR="00ED20D7" w:rsidRPr="00ED20D7" w:rsidRDefault="00ED20D7" w:rsidP="00ED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 Внести в решение </w:t>
      </w:r>
      <w:r w:rsidRPr="00ED20D7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земского собрания </w:t>
      </w:r>
      <w:r w:rsidRPr="00ED20D7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 сельского поселения </w:t>
      </w:r>
      <w:r w:rsidRPr="00ED20D7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>22.12.2021 № 183</w:t>
      </w:r>
      <w:r w:rsidRPr="00ED20D7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 w:rsidR="00ED20D7" w:rsidRPr="00ED20D7" w:rsidRDefault="00ED20D7" w:rsidP="00ED2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Методику расчета межбюджетных трансфертов, предоставляемых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ED20D7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на </w:t>
      </w:r>
      <w:r w:rsidRPr="00ED20D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осуществление дорожной деятельности в отношении автомобильных дорог местного значения </w:t>
      </w:r>
      <w:r w:rsidRPr="00ED20D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br/>
      </w:r>
      <w:proofErr w:type="gramStart"/>
      <w:r w:rsidRPr="00ED20D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lastRenderedPageBreak/>
        <w:t>в</w:t>
      </w:r>
      <w:proofErr w:type="gramEnd"/>
      <w:r w:rsidRPr="00ED20D7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границах населенных пунктов сельского поселения, утверждённую решением, изложить в новой редакции (прилагается)</w:t>
      </w: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D20D7" w:rsidRPr="00ED20D7" w:rsidRDefault="00ED20D7" w:rsidP="00ED20D7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sz w:val="28"/>
          <w:szCs w:val="28"/>
          <w:lang w:eastAsia="ru-RU"/>
        </w:rPr>
        <w:t xml:space="preserve">2. Поручить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обеспечить приведение соглашения с администрацией </w:t>
      </w:r>
      <w:r w:rsidRPr="00ED20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Белгородского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решения.</w:t>
      </w:r>
    </w:p>
    <w:p w:rsidR="00ED20D7" w:rsidRPr="00ED20D7" w:rsidRDefault="00ED20D7" w:rsidP="00ED20D7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Обнародовать настоящее решение и разместить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на официальном сайте органов местного самоуправления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ED20D7" w:rsidRPr="00ED20D7" w:rsidRDefault="00ED20D7" w:rsidP="00ED20D7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на постоянную комиссию земского собрания 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бюджету, финансовой и налоговой политике (</w:t>
      </w:r>
      <w:proofErr w:type="spellStart"/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Белимова</w:t>
      </w:r>
      <w:proofErr w:type="spellEnd"/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Н.Б</w:t>
      </w:r>
      <w:r w:rsidRPr="00ED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.).</w:t>
      </w:r>
    </w:p>
    <w:p w:rsidR="00906545" w:rsidRPr="00906545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0D1E86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A5F" w:rsidRDefault="00C02A5F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545" w:rsidRDefault="00906545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545" w:rsidRDefault="00906545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B49" w:rsidRDefault="00840B49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20D7" w:rsidRPr="00ED20D7" w:rsidRDefault="00ED20D7" w:rsidP="00ED20D7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УТВЕРЖДЕНА</w:t>
      </w:r>
    </w:p>
    <w:p w:rsidR="00ED20D7" w:rsidRPr="00ED20D7" w:rsidRDefault="00ED20D7" w:rsidP="00ED20D7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D20D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ED2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 собрания</w:t>
      </w:r>
    </w:p>
    <w:p w:rsidR="00ED20D7" w:rsidRPr="00ED20D7" w:rsidRDefault="00ED20D7" w:rsidP="00ED20D7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ED20D7" w:rsidRPr="00ED20D7" w:rsidRDefault="00ED20D7" w:rsidP="00ED20D7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color w:val="000000" w:themeColor="text1"/>
          <w:sz w:val="14"/>
          <w:szCs w:val="28"/>
          <w:lang w:eastAsia="ru-RU"/>
        </w:rPr>
      </w:pPr>
      <w:proofErr w:type="gramStart"/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</w:t>
      </w:r>
      <w:proofErr w:type="gramEnd"/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22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декабря 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2022 года № 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233</w:t>
      </w:r>
    </w:p>
    <w:p w:rsidR="00ED20D7" w:rsidRDefault="00ED20D7" w:rsidP="00ED20D7">
      <w:pPr>
        <w:spacing w:after="0" w:line="240" w:lineRule="auto"/>
        <w:ind w:left="-15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0D7" w:rsidRPr="00ED20D7" w:rsidRDefault="00ED20D7" w:rsidP="00ED20D7">
      <w:pPr>
        <w:spacing w:after="0" w:line="240" w:lineRule="auto"/>
        <w:ind w:left="-15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0D7" w:rsidRPr="00ED20D7" w:rsidRDefault="00ED20D7" w:rsidP="00ED20D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20D7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МЕТОДИКА РАСЧЕТА</w:t>
      </w:r>
    </w:p>
    <w:p w:rsidR="00ED20D7" w:rsidRPr="00ED20D7" w:rsidRDefault="00ED20D7" w:rsidP="00ED20D7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межбюджетных</w:t>
      </w:r>
      <w:proofErr w:type="gramEnd"/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трансфертов, предоставляемых из бюджета  муниципального района «Белгородский район» Белгородской области бюджету 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</w:t>
      </w:r>
      <w:r w:rsidRPr="00ED2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поселения </w:t>
      </w:r>
      <w:r w:rsidRPr="00ED20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по дорожной деятельности в отношении автомобильных дорог местного значения в границах </w:t>
      </w:r>
    </w:p>
    <w:p w:rsidR="00ED20D7" w:rsidRDefault="00ED20D7" w:rsidP="00ED2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ED20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населенных</w:t>
      </w:r>
      <w:proofErr w:type="gramEnd"/>
      <w:r w:rsidRPr="00ED20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пунктов сельского поселения </w:t>
      </w:r>
    </w:p>
    <w:p w:rsidR="00ED20D7" w:rsidRPr="00ED20D7" w:rsidRDefault="00ED20D7" w:rsidP="00ED2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  определяется</w:t>
      </w:r>
      <w:proofErr w:type="gram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= </w:t>
      </w: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P</w:t>
      </w:r>
      <w:proofErr w:type="gram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жп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proofErr w:type="gram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где: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Pжп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= (S*Н*Е*</w:t>
      </w:r>
      <w:proofErr w:type="gram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Км)/</w:t>
      </w:r>
      <w:proofErr w:type="spellStart"/>
      <w:proofErr w:type="gram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Кр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., где: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S – средняя сумма на содержание одного специалиста (23980 руб.);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 – численность работников по благоустройству в поселениях, 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– коэффициент начислений на оплату труда в соответствии 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</w:t>
      </w:r>
      <w:proofErr w:type="gram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 в размере 1,302; 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Км – количество месяцев (12); </w:t>
      </w:r>
    </w:p>
    <w:p w:rsidR="00ED20D7" w:rsidRPr="00ED20D7" w:rsidRDefault="00ED20D7" w:rsidP="00ED20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Кр</w:t>
      </w:r>
      <w:proofErr w:type="spellEnd"/>
      <w:r w:rsidRPr="00ED20D7">
        <w:rPr>
          <w:rFonts w:ascii="Times New Roman" w:eastAsia="Times New Roman" w:hAnsi="Times New Roman"/>
          <w:bCs/>
          <w:sz w:val="28"/>
          <w:szCs w:val="28"/>
          <w:lang w:eastAsia="ru-RU"/>
        </w:rPr>
        <w:t>. – общая площадь улично-дорожной сети поселения.</w:t>
      </w:r>
      <w:r w:rsidRPr="00ED2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ED20D7" w:rsidRPr="00ED20D7" w:rsidRDefault="00ED20D7" w:rsidP="00ED20D7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ED2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  <w:r w:rsidRPr="00ED20D7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муниципального района «Белгородский район» Белгородской области бюджету</w:t>
      </w:r>
      <w:r w:rsidRPr="00ED20D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D20D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Никольского</w:t>
      </w:r>
      <w:r w:rsidRPr="00ED20D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D20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ED2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осуществление части полномочий муниципального района «Белгородский район» Белгородской области </w:t>
      </w:r>
      <w:r w:rsidRPr="00ED20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 дорожной деятель</w:t>
      </w:r>
      <w:bookmarkStart w:id="0" w:name="_GoBack"/>
      <w:bookmarkEnd w:id="0"/>
      <w:r w:rsidRPr="00ED20D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ности в отношении автомобильных дорог местного значения в границах населенных пунктов сельских поселений</w:t>
      </w:r>
    </w:p>
    <w:p w:rsidR="00ED20D7" w:rsidRPr="00ED20D7" w:rsidRDefault="00ED20D7" w:rsidP="00ED20D7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ED20D7" w:rsidRPr="00ED20D7" w:rsidRDefault="00ED20D7" w:rsidP="00ED20D7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ED20D7" w:rsidRPr="00ED20D7" w:rsidTr="00A0220C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60" w:line="210" w:lineRule="exact"/>
              <w:ind w:left="215" w:firstLine="5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</w:p>
          <w:p w:rsidR="00ED20D7" w:rsidRPr="00ED20D7" w:rsidRDefault="00ED20D7" w:rsidP="00ED20D7">
            <w:pPr>
              <w:widowControl w:val="0"/>
              <w:spacing w:after="60" w:line="210" w:lineRule="exact"/>
              <w:ind w:left="215" w:firstLine="5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gramStart"/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</w:t>
            </w:r>
            <w:proofErr w:type="gramEnd"/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Наименование</w:t>
            </w:r>
          </w:p>
          <w:p w:rsidR="00ED20D7" w:rsidRPr="00ED20D7" w:rsidRDefault="00ED20D7" w:rsidP="00ED20D7">
            <w:pPr>
              <w:widowControl w:val="0"/>
              <w:shd w:val="clear" w:color="auto" w:fill="FFFFFF"/>
              <w:spacing w:before="120" w:after="0" w:line="210" w:lineRule="exact"/>
              <w:ind w:firstLine="4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gramStart"/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поселения</w:t>
            </w:r>
            <w:proofErr w:type="gramEnd"/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Сумма межбюджетных трансфертов,</w:t>
            </w:r>
          </w:p>
          <w:p w:rsidR="00ED20D7" w:rsidRPr="00ED20D7" w:rsidRDefault="00ED20D7" w:rsidP="00ED20D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тыс. руб.</w:t>
            </w:r>
          </w:p>
        </w:tc>
      </w:tr>
      <w:tr w:rsidR="00ED20D7" w:rsidRPr="00ED20D7" w:rsidTr="00A0220C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before="60" w:after="0" w:line="210" w:lineRule="exact"/>
              <w:ind w:left="160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</w:pPr>
            <w:r w:rsidRPr="00ED20D7"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D20D7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</w:tr>
      <w:tr w:rsidR="00ED20D7" w:rsidRPr="00ED20D7" w:rsidTr="00A0220C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ED20D7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D20D7" w:rsidRPr="00ED20D7" w:rsidRDefault="00ED20D7" w:rsidP="00ED20D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FF0000"/>
                <w:spacing w:val="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Никольское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7" w:rsidRPr="00ED20D7" w:rsidRDefault="00ED20D7" w:rsidP="00ED2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5 014,3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7" w:rsidRPr="00ED20D7" w:rsidRDefault="00ED20D7" w:rsidP="00ED2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D2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4 134,7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D7" w:rsidRPr="00ED20D7" w:rsidRDefault="00ED20D7" w:rsidP="00ED2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D2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4 217,4</w:t>
            </w:r>
          </w:p>
        </w:tc>
      </w:tr>
    </w:tbl>
    <w:p w:rsidR="00ED20D7" w:rsidRPr="00ED20D7" w:rsidRDefault="00ED20D7" w:rsidP="00ED20D7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ED20D7" w:rsidRPr="00ED20D7" w:rsidRDefault="00ED20D7" w:rsidP="00ED20D7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CA367B" w:rsidRPr="00CC44E2" w:rsidRDefault="00CA367B" w:rsidP="00D85DD8">
      <w:pPr>
        <w:pStyle w:val="ConsPlusNormal"/>
        <w:ind w:left="467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90" w:rsidRDefault="009C5790">
      <w:pPr>
        <w:spacing w:line="240" w:lineRule="auto"/>
      </w:pPr>
      <w:r>
        <w:separator/>
      </w:r>
    </w:p>
  </w:endnote>
  <w:endnote w:type="continuationSeparator" w:id="0">
    <w:p w:rsidR="009C5790" w:rsidRDefault="009C5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90" w:rsidRDefault="009C5790">
      <w:pPr>
        <w:spacing w:after="0"/>
      </w:pPr>
      <w:r>
        <w:separator/>
      </w:r>
    </w:p>
  </w:footnote>
  <w:footnote w:type="continuationSeparator" w:id="0">
    <w:p w:rsidR="009C5790" w:rsidRDefault="009C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9C57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3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3118-F271-4373-8962-6924ACC4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2022-12-28T09:53:00Z</dcterms:created>
  <dcterms:modified xsi:type="dcterms:W3CDTF">2022-12-28T09:53:00Z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