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BC6E13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32" w:rsidRPr="00F24695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533632" w:rsidRPr="00F24695" w:rsidRDefault="00533632" w:rsidP="00533632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533632" w:rsidRPr="00F24695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 w:rsidR="00ED20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девятое </w:t>
      </w: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заседание земского собрания четвертого созыва 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69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ED20D7" w:rsidP="00533632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«22</w:t>
      </w:r>
      <w:r w:rsidR="003B57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декабря</w:t>
      </w:r>
      <w:r w:rsidR="00533632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2022 г.                                                                                  </w:t>
      </w:r>
      <w:r w:rsidR="00F922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№ 235</w:t>
      </w:r>
    </w:p>
    <w:p w:rsidR="00B10F3E" w:rsidRPr="00604AC1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23E5F" w:rsidRDefault="00F9223E" w:rsidP="005913B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r w:rsidRPr="00F9223E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О внесении изменений в решение земского собрания </w:t>
      </w:r>
      <w:r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Никольского сельского поселения от 22</w:t>
      </w:r>
      <w:r w:rsidRPr="00F9223E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.12.2021 № </w:t>
      </w:r>
      <w:r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178</w:t>
      </w:r>
      <w:r w:rsidRPr="00F9223E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 «Об осуществлении </w:t>
      </w:r>
      <w:r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Никольским</w:t>
      </w:r>
      <w:r w:rsidRPr="00F9223E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 сельским поселением части полномочий муниципального района «Белгородский район» Белгородской области в сфере градостроительной деятельности»</w:t>
      </w:r>
    </w:p>
    <w:p w:rsidR="00F9223E" w:rsidRPr="00906545" w:rsidRDefault="00F9223E" w:rsidP="005913B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9223E" w:rsidRPr="00F9223E" w:rsidRDefault="00F9223E" w:rsidP="00F9223E">
      <w:pPr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9223E">
        <w:rPr>
          <w:rFonts w:ascii="Times New Roman" w:eastAsiaTheme="minorHAnsi" w:hAnsi="Times New Roman"/>
          <w:bCs/>
          <w:sz w:val="28"/>
          <w:szCs w:val="28"/>
        </w:rPr>
        <w:t xml:space="preserve">Руководствуясь статьями 14, 15 Федерального закона от 06.10.2003                               № 131-ФЗ «Об общих принципах организации местного самоуправления                               в Российской Федерации», законом Белгородской области от 21.12.2017 № 223                                           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решением Муниципального совета Белгородского района от 02.12.2022 № 566 «О внесении изменений в решение Муниципального совета Белгородского района от 07.12.2021 № 424 «О передаче сельским поселениям Белгородского района осуществления части полномочий муниципального района «Белгородский район» Белгородской области в сфере градостроительной деятельности», Уставом </w:t>
      </w:r>
      <w:r>
        <w:rPr>
          <w:rFonts w:ascii="Times New Roman" w:eastAsiaTheme="minorHAnsi" w:hAnsi="Times New Roman"/>
          <w:bCs/>
          <w:sz w:val="28"/>
          <w:szCs w:val="28"/>
        </w:rPr>
        <w:t>Никольского</w:t>
      </w:r>
      <w:r w:rsidRPr="00F9223E">
        <w:rPr>
          <w:rFonts w:ascii="Times New Roman" w:eastAsiaTheme="minorHAnsi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</w:p>
    <w:p w:rsidR="00F9223E" w:rsidRPr="00F9223E" w:rsidRDefault="00F9223E" w:rsidP="00F9223E">
      <w:pPr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F9223E" w:rsidRPr="00F9223E" w:rsidRDefault="00F9223E" w:rsidP="00F9223E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F9223E">
        <w:rPr>
          <w:rFonts w:ascii="Times New Roman" w:eastAsiaTheme="minorHAnsi" w:hAnsi="Times New Roman"/>
          <w:b/>
          <w:bCs/>
          <w:sz w:val="28"/>
          <w:szCs w:val="28"/>
        </w:rPr>
        <w:t xml:space="preserve">Земское собрание </w:t>
      </w:r>
      <w:r>
        <w:rPr>
          <w:rFonts w:ascii="Times New Roman" w:eastAsiaTheme="minorHAnsi" w:hAnsi="Times New Roman"/>
          <w:b/>
          <w:bCs/>
          <w:sz w:val="28"/>
          <w:szCs w:val="28"/>
        </w:rPr>
        <w:t>Никольского</w:t>
      </w:r>
      <w:r w:rsidRPr="00F9223E">
        <w:rPr>
          <w:rFonts w:ascii="Times New Roman" w:eastAsiaTheme="minorHAnsi" w:hAnsi="Times New Roman"/>
          <w:b/>
          <w:bCs/>
          <w:sz w:val="28"/>
          <w:szCs w:val="28"/>
        </w:rPr>
        <w:t xml:space="preserve"> сельского </w:t>
      </w:r>
      <w:proofErr w:type="gramStart"/>
      <w:r w:rsidRPr="00F9223E">
        <w:rPr>
          <w:rFonts w:ascii="Times New Roman" w:eastAsiaTheme="minorHAnsi" w:hAnsi="Times New Roman"/>
          <w:b/>
          <w:bCs/>
          <w:sz w:val="28"/>
          <w:szCs w:val="28"/>
        </w:rPr>
        <w:t>поселения  решило</w:t>
      </w:r>
      <w:proofErr w:type="gramEnd"/>
      <w:r w:rsidRPr="00F9223E">
        <w:rPr>
          <w:rFonts w:ascii="Times New Roman" w:eastAsiaTheme="minorHAnsi" w:hAnsi="Times New Roman"/>
          <w:b/>
          <w:bCs/>
          <w:sz w:val="28"/>
          <w:szCs w:val="28"/>
        </w:rPr>
        <w:t>:</w:t>
      </w:r>
    </w:p>
    <w:p w:rsidR="00F9223E" w:rsidRPr="00F9223E" w:rsidRDefault="00F9223E" w:rsidP="00F9223E">
      <w:pPr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F9223E" w:rsidRPr="00F9223E" w:rsidRDefault="00F9223E" w:rsidP="00F9223E">
      <w:pPr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9223E">
        <w:rPr>
          <w:rFonts w:ascii="Times New Roman" w:eastAsiaTheme="minorHAnsi" w:hAnsi="Times New Roman"/>
          <w:bCs/>
          <w:sz w:val="28"/>
          <w:szCs w:val="28"/>
        </w:rPr>
        <w:t xml:space="preserve">1. Внести в решение земского собрания </w:t>
      </w:r>
      <w:r>
        <w:rPr>
          <w:rFonts w:ascii="Times New Roman" w:eastAsiaTheme="minorHAnsi" w:hAnsi="Times New Roman"/>
          <w:bCs/>
          <w:sz w:val="28"/>
          <w:szCs w:val="28"/>
        </w:rPr>
        <w:t>Никольского сельского поселения от 22</w:t>
      </w:r>
      <w:r w:rsidRPr="00F9223E">
        <w:rPr>
          <w:rFonts w:ascii="Times New Roman" w:eastAsiaTheme="minorHAnsi" w:hAnsi="Times New Roman"/>
          <w:bCs/>
          <w:sz w:val="28"/>
          <w:szCs w:val="28"/>
        </w:rPr>
        <w:t xml:space="preserve">.12.2021 №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178 </w:t>
      </w:r>
      <w:r w:rsidRPr="00F9223E">
        <w:rPr>
          <w:rFonts w:ascii="Times New Roman" w:eastAsiaTheme="minorHAnsi" w:hAnsi="Times New Roman"/>
          <w:bCs/>
          <w:sz w:val="28"/>
          <w:szCs w:val="28"/>
        </w:rPr>
        <w:t xml:space="preserve">«Об осуществлении </w:t>
      </w:r>
      <w:r>
        <w:rPr>
          <w:rFonts w:ascii="Times New Roman" w:eastAsiaTheme="minorHAnsi" w:hAnsi="Times New Roman"/>
          <w:bCs/>
          <w:sz w:val="28"/>
          <w:szCs w:val="28"/>
        </w:rPr>
        <w:t>Никольским</w:t>
      </w:r>
      <w:r w:rsidRPr="00F9223E">
        <w:rPr>
          <w:rFonts w:ascii="Times New Roman" w:eastAsiaTheme="minorHAnsi" w:hAnsi="Times New Roman"/>
          <w:bCs/>
          <w:sz w:val="28"/>
          <w:szCs w:val="28"/>
        </w:rPr>
        <w:t xml:space="preserve"> сельским поселением части полномочий муниципального района «Белгородский район» Белгородской области в сфере градостроительной деятельности» (далее – решение) следующие изменения:</w:t>
      </w:r>
    </w:p>
    <w:p w:rsidR="00F9223E" w:rsidRPr="00F9223E" w:rsidRDefault="00F9223E" w:rsidP="00F9223E">
      <w:pPr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9223E">
        <w:rPr>
          <w:rFonts w:ascii="Times New Roman" w:eastAsiaTheme="minorHAnsi" w:hAnsi="Times New Roman"/>
          <w:bCs/>
          <w:sz w:val="28"/>
          <w:szCs w:val="28"/>
        </w:rPr>
        <w:t xml:space="preserve">1.1. Методику расчета межбюджетных трансфертов, предоставляемых из бюджета муниципального района «Белгородский район» Белгородской области бюджету </w:t>
      </w:r>
      <w:r>
        <w:rPr>
          <w:rFonts w:ascii="Times New Roman" w:eastAsiaTheme="minorHAnsi" w:hAnsi="Times New Roman"/>
          <w:bCs/>
          <w:sz w:val="28"/>
          <w:szCs w:val="28"/>
        </w:rPr>
        <w:t>Никольского</w:t>
      </w:r>
      <w:r w:rsidRPr="00F9223E">
        <w:rPr>
          <w:rFonts w:ascii="Times New Roman" w:eastAsiaTheme="minorHAnsi" w:hAnsi="Times New Roman"/>
          <w:bCs/>
          <w:sz w:val="28"/>
          <w:szCs w:val="28"/>
        </w:rPr>
        <w:t xml:space="preserve"> сельского поселения Белгородского района на осуществление части полномочий муниципального района «Белгородский </w:t>
      </w:r>
      <w:proofErr w:type="gramStart"/>
      <w:r w:rsidRPr="00F9223E">
        <w:rPr>
          <w:rFonts w:ascii="Times New Roman" w:eastAsiaTheme="minorHAnsi" w:hAnsi="Times New Roman"/>
          <w:bCs/>
          <w:sz w:val="28"/>
          <w:szCs w:val="28"/>
        </w:rPr>
        <w:lastRenderedPageBreak/>
        <w:t>район</w:t>
      </w:r>
      <w:proofErr w:type="gramEnd"/>
      <w:r w:rsidRPr="00F9223E">
        <w:rPr>
          <w:rFonts w:ascii="Times New Roman" w:eastAsiaTheme="minorHAnsi" w:hAnsi="Times New Roman"/>
          <w:bCs/>
          <w:sz w:val="28"/>
          <w:szCs w:val="28"/>
        </w:rPr>
        <w:t>» Белгородской области в сфере градостроительной деятельности, утвержденную решением, изложить в новой редакции (прилагается).</w:t>
      </w:r>
    </w:p>
    <w:p w:rsidR="00F9223E" w:rsidRPr="00F9223E" w:rsidRDefault="00F9223E" w:rsidP="00F9223E">
      <w:pPr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9223E">
        <w:rPr>
          <w:rFonts w:ascii="Times New Roman" w:eastAsiaTheme="minorHAnsi" w:hAnsi="Times New Roman"/>
          <w:bCs/>
          <w:sz w:val="28"/>
          <w:szCs w:val="28"/>
        </w:rPr>
        <w:t xml:space="preserve">2. Поручить администрации </w:t>
      </w:r>
      <w:r>
        <w:rPr>
          <w:rFonts w:ascii="Times New Roman" w:eastAsiaTheme="minorHAnsi" w:hAnsi="Times New Roman"/>
          <w:bCs/>
          <w:sz w:val="28"/>
          <w:szCs w:val="28"/>
        </w:rPr>
        <w:t>Никольского</w:t>
      </w:r>
      <w:r w:rsidRPr="00F9223E">
        <w:rPr>
          <w:rFonts w:ascii="Times New Roman" w:eastAsiaTheme="minorHAnsi" w:hAnsi="Times New Roman"/>
          <w:bCs/>
          <w:sz w:val="28"/>
          <w:szCs w:val="28"/>
        </w:rPr>
        <w:t xml:space="preserve"> сельского поселения Белгородского района привести соглашение о передаче осуществления части полномочий муниципального района «Белгородский район» Белгородской области в сфере градостроительной деятельности, заключенных между администрацией Белгородского района и администрацией </w:t>
      </w:r>
      <w:r>
        <w:rPr>
          <w:rFonts w:ascii="Times New Roman" w:eastAsiaTheme="minorHAnsi" w:hAnsi="Times New Roman"/>
          <w:bCs/>
          <w:sz w:val="28"/>
          <w:szCs w:val="28"/>
        </w:rPr>
        <w:t>Никольского</w:t>
      </w:r>
      <w:r w:rsidRPr="00F9223E">
        <w:rPr>
          <w:rFonts w:ascii="Times New Roman" w:eastAsiaTheme="minorHAnsi" w:hAnsi="Times New Roman"/>
          <w:bCs/>
          <w:sz w:val="28"/>
          <w:szCs w:val="28"/>
        </w:rPr>
        <w:t xml:space="preserve"> сельского поселения в соответствие с настоящим решением.</w:t>
      </w:r>
    </w:p>
    <w:p w:rsidR="00F9223E" w:rsidRPr="00F9223E" w:rsidRDefault="00F9223E" w:rsidP="00F9223E">
      <w:pPr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9223E">
        <w:rPr>
          <w:rFonts w:ascii="Times New Roman" w:eastAsiaTheme="minorHAnsi" w:hAnsi="Times New Roman"/>
          <w:bCs/>
          <w:sz w:val="28"/>
          <w:szCs w:val="28"/>
        </w:rPr>
        <w:t>3. Настоящее решение вступает в силу после его официального обнародования.</w:t>
      </w:r>
    </w:p>
    <w:p w:rsidR="00F9223E" w:rsidRPr="00F9223E" w:rsidRDefault="00F9223E" w:rsidP="00F9223E">
      <w:pPr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9223E">
        <w:rPr>
          <w:rFonts w:ascii="Times New Roman" w:eastAsiaTheme="minorHAnsi" w:hAnsi="Times New Roman"/>
          <w:bCs/>
          <w:sz w:val="28"/>
          <w:szCs w:val="28"/>
        </w:rPr>
        <w:t xml:space="preserve">4. Обнародовать настоящее решение и разместить на официальном сайте органов местного самоуправления </w:t>
      </w:r>
      <w:r>
        <w:rPr>
          <w:rFonts w:ascii="Times New Roman" w:eastAsiaTheme="minorHAnsi" w:hAnsi="Times New Roman"/>
          <w:bCs/>
          <w:sz w:val="28"/>
          <w:szCs w:val="28"/>
        </w:rPr>
        <w:t>Никольского</w:t>
      </w:r>
      <w:r w:rsidRPr="00F9223E">
        <w:rPr>
          <w:rFonts w:ascii="Times New Roman" w:eastAsiaTheme="minorHAnsi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423E5F" w:rsidRPr="00423E5F" w:rsidRDefault="00423E5F" w:rsidP="00F922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 xml:space="preserve">5. Контроль за исполнением настоящего решения возложить </w:t>
      </w:r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br/>
        <w:t>на постоянную комиссию земского собрания Никольского сельского поселения по бюджету, финансовой и налоговой политике (</w:t>
      </w:r>
      <w:proofErr w:type="spellStart"/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>Белимова</w:t>
      </w:r>
      <w:proofErr w:type="spellEnd"/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 xml:space="preserve"> Н.Б.).</w:t>
      </w:r>
    </w:p>
    <w:p w:rsidR="00906545" w:rsidRPr="00906545" w:rsidRDefault="00906545" w:rsidP="00906545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3B5708" w:rsidRDefault="003B5708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0D7" w:rsidRPr="000D1E86" w:rsidRDefault="00ED20D7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C44E2" w:rsidRPr="00CC44E2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Никольского </w:t>
      </w:r>
    </w:p>
    <w:p w:rsidR="00CA367B" w:rsidRDefault="00CC44E2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proofErr w:type="gramStart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сельского</w:t>
      </w:r>
      <w:proofErr w:type="gramEnd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поселения                                                                    </w:t>
      </w:r>
      <w:r w:rsidR="003D2C5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О.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Гугульян</w:t>
      </w:r>
      <w:proofErr w:type="spellEnd"/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A5F" w:rsidRDefault="00C02A5F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223E" w:rsidRDefault="00F9223E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6545" w:rsidRDefault="00906545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6545" w:rsidRDefault="00906545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0B49" w:rsidRDefault="00840B49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223E" w:rsidRPr="00F9223E" w:rsidRDefault="00423E5F" w:rsidP="00F9223E">
      <w:pPr>
        <w:ind w:left="504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="00F9223E" w:rsidRPr="00F9223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УТВЕРЖДЕНА</w:t>
      </w:r>
    </w:p>
    <w:p w:rsidR="00F9223E" w:rsidRPr="00F9223E" w:rsidRDefault="00F9223E" w:rsidP="00F9223E">
      <w:pPr>
        <w:spacing w:after="0" w:line="240" w:lineRule="auto"/>
        <w:ind w:left="50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9223E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решением</w:t>
      </w:r>
      <w:proofErr w:type="gramEnd"/>
      <w:r w:rsidRPr="00F922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земского собрания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</w:t>
      </w:r>
      <w:r w:rsidRPr="00F922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F9223E" w:rsidRPr="00F9223E" w:rsidRDefault="00F9223E" w:rsidP="00F9223E">
      <w:pPr>
        <w:spacing w:after="0" w:line="240" w:lineRule="auto"/>
        <w:ind w:left="50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9223E"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proofErr w:type="gramEnd"/>
      <w:r w:rsidRPr="00F922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F922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декабря 2022 г.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235</w:t>
      </w:r>
    </w:p>
    <w:p w:rsidR="00F9223E" w:rsidRPr="00F9223E" w:rsidRDefault="00F9223E" w:rsidP="00F922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2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</w:p>
    <w:p w:rsidR="00F9223E" w:rsidRPr="00F9223E" w:rsidRDefault="00F9223E" w:rsidP="00F922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</w:p>
    <w:p w:rsidR="00F9223E" w:rsidRPr="00F9223E" w:rsidRDefault="00F9223E" w:rsidP="00F922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23E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МЕТОДИКА РАСЧЕТА</w:t>
      </w:r>
    </w:p>
    <w:p w:rsidR="00F9223E" w:rsidRPr="00F9223E" w:rsidRDefault="00F9223E" w:rsidP="00F9223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proofErr w:type="gramStart"/>
      <w:r w:rsidRPr="00F9223E">
        <w:rPr>
          <w:rFonts w:ascii="Times New Roman" w:eastAsia="Times New Roman" w:hAnsi="Times New Roman"/>
          <w:b/>
          <w:sz w:val="28"/>
          <w:szCs w:val="28"/>
          <w:lang w:eastAsia="ru-RU"/>
        </w:rPr>
        <w:t>межбюджетных</w:t>
      </w:r>
      <w:proofErr w:type="gramEnd"/>
      <w:r w:rsidRPr="00F922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трансфертов, предоставляемых из бюджета муниципального района «Белгородский район» Белгородской области бюджету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</w:t>
      </w:r>
      <w:r w:rsidRPr="00F922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Белгородского района на </w:t>
      </w:r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осуществление части полномочий муниципального района «Белгородский район» Белгородской области в сфере градостроительной деятельности</w:t>
      </w:r>
      <w:r w:rsidRPr="00F9223E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</w:t>
      </w:r>
    </w:p>
    <w:p w:rsidR="00F9223E" w:rsidRPr="00F9223E" w:rsidRDefault="00F9223E" w:rsidP="00F9223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:rsidR="00F9223E" w:rsidRPr="00F9223E" w:rsidRDefault="00F9223E" w:rsidP="00F92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9223E" w:rsidRPr="00F9223E" w:rsidRDefault="00F9223E" w:rsidP="00F92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22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Расчет межбюджетных трансфертов на осуществление отдельных полномочий в сфере градостроительной деятельности осуществляется                                  на основании проектной документации по разработке документов территориального планирования поселения, проектов межевания территории поселения, постановке территориальных зон на кадастровый учет, корректировке генеральных планов, правил землепользования застройки, </w:t>
      </w:r>
      <w:proofErr w:type="spellStart"/>
      <w:r w:rsidRPr="00F9223E">
        <w:rPr>
          <w:rFonts w:ascii="Times New Roman" w:eastAsia="Times New Roman" w:hAnsi="Times New Roman"/>
          <w:bCs/>
          <w:sz w:val="28"/>
          <w:szCs w:val="28"/>
          <w:lang w:eastAsia="ru-RU"/>
        </w:rPr>
        <w:t>топосъемки</w:t>
      </w:r>
      <w:proofErr w:type="spellEnd"/>
      <w:r w:rsidRPr="00F922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в соответствии с Градостроительным кодексом Российской Федерации.  </w:t>
      </w:r>
    </w:p>
    <w:p w:rsidR="00F9223E" w:rsidRPr="00F9223E" w:rsidRDefault="00F9223E" w:rsidP="00F9223E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223E">
        <w:rPr>
          <w:rFonts w:ascii="Times New Roman" w:eastAsia="Times New Roman" w:hAnsi="Times New Roman"/>
          <w:bCs/>
          <w:sz w:val="28"/>
          <w:szCs w:val="28"/>
          <w:lang w:eastAsia="ru-RU"/>
        </w:rPr>
        <w:t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Белгородского района на осуществление отдельных полномочий в сфере градостроительной деятельности определяется по формуле:</w:t>
      </w:r>
    </w:p>
    <w:p w:rsidR="00F9223E" w:rsidRPr="00F9223E" w:rsidRDefault="00F9223E" w:rsidP="00F92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Sмбт</w:t>
      </w:r>
      <w:proofErr w:type="spellEnd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= (</w:t>
      </w:r>
      <w:proofErr w:type="spellStart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Sтп</w:t>
      </w:r>
      <w:proofErr w:type="spellEnd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мт</w:t>
      </w:r>
      <w:proofErr w:type="spellEnd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+ </w:t>
      </w:r>
      <w:proofErr w:type="spellStart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Sпт</w:t>
      </w:r>
      <w:proofErr w:type="spellEnd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+ </w:t>
      </w:r>
      <w:proofErr w:type="spellStart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Sгп</w:t>
      </w:r>
      <w:proofErr w:type="spellEnd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proofErr w:type="spellStart"/>
      <w:proofErr w:type="gramStart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пзз</w:t>
      </w:r>
      <w:proofErr w:type="spellEnd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)*</w:t>
      </w:r>
      <w:proofErr w:type="gramEnd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Pr="00F9223E">
        <w:rPr>
          <w:rFonts w:ascii="Times New Roman" w:eastAsia="Times New Roman" w:hAnsi="Times New Roman"/>
          <w:bCs/>
          <w:sz w:val="28"/>
          <w:szCs w:val="28"/>
          <w:lang w:eastAsia="ru-RU"/>
        </w:rPr>
        <w:t>, где:</w:t>
      </w:r>
    </w:p>
    <w:p w:rsidR="00F9223E" w:rsidRPr="00F9223E" w:rsidRDefault="00F9223E" w:rsidP="00F92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Sмбт</w:t>
      </w:r>
      <w:proofErr w:type="spellEnd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F922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размер межбюджетных трансфертов на осуществление отдельных полномочий муниципального района в сфере градостроительной деятельности;</w:t>
      </w:r>
    </w:p>
    <w:p w:rsidR="00F9223E" w:rsidRPr="00F9223E" w:rsidRDefault="00F9223E" w:rsidP="00F92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Sтп</w:t>
      </w:r>
      <w:proofErr w:type="spellEnd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мт</w:t>
      </w:r>
      <w:proofErr w:type="spellEnd"/>
      <w:r w:rsidRPr="00F922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проектная стоимость работ по разработке документов территориального планирования поселения, проектов межевания территории поселения;</w:t>
      </w:r>
    </w:p>
    <w:p w:rsidR="00F9223E" w:rsidRPr="00F9223E" w:rsidRDefault="00F9223E" w:rsidP="00F92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Sпт</w:t>
      </w:r>
      <w:proofErr w:type="spellEnd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223E">
        <w:rPr>
          <w:rFonts w:ascii="Times New Roman" w:eastAsia="Times New Roman" w:hAnsi="Times New Roman"/>
          <w:bCs/>
          <w:sz w:val="28"/>
          <w:szCs w:val="28"/>
          <w:lang w:eastAsia="ru-RU"/>
        </w:rPr>
        <w:t>– проектная стоимость работ по постановке территориальных зон                     на кадастровый учет;</w:t>
      </w:r>
    </w:p>
    <w:p w:rsidR="00F9223E" w:rsidRPr="00F9223E" w:rsidRDefault="00F9223E" w:rsidP="00F92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Sгп</w:t>
      </w:r>
      <w:proofErr w:type="spellEnd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пзз</w:t>
      </w:r>
      <w:proofErr w:type="spellEnd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т</w:t>
      </w:r>
      <w:r w:rsidRPr="00F922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проектная стоимость работ по корректировке генеральных планов, правил землепользования застройки, </w:t>
      </w:r>
      <w:proofErr w:type="spellStart"/>
      <w:r w:rsidRPr="00F9223E">
        <w:rPr>
          <w:rFonts w:ascii="Times New Roman" w:eastAsia="Times New Roman" w:hAnsi="Times New Roman"/>
          <w:bCs/>
          <w:sz w:val="28"/>
          <w:szCs w:val="28"/>
          <w:lang w:eastAsia="ru-RU"/>
        </w:rPr>
        <w:t>топосъемки</w:t>
      </w:r>
      <w:proofErr w:type="spellEnd"/>
      <w:r w:rsidRPr="00F9223E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F9223E" w:rsidRDefault="00F9223E" w:rsidP="00F92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F922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proofErr w:type="gramEnd"/>
      <w:r w:rsidRPr="00F922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поправочный коэффициент.</w:t>
      </w:r>
    </w:p>
    <w:p w:rsidR="00F9223E" w:rsidRDefault="00F9223E" w:rsidP="00F92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9223E" w:rsidRDefault="00F9223E" w:rsidP="00F92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9223E" w:rsidRDefault="00F9223E" w:rsidP="00F92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9223E" w:rsidRDefault="00F9223E" w:rsidP="00F92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9223E" w:rsidRPr="00F9223E" w:rsidRDefault="00F9223E" w:rsidP="00F92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9223E" w:rsidRPr="00F9223E" w:rsidRDefault="00F9223E" w:rsidP="00F9223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223E">
        <w:rPr>
          <w:rFonts w:ascii="Times New Roman" w:hAnsi="Times New Roman"/>
          <w:b/>
          <w:sz w:val="28"/>
          <w:szCs w:val="28"/>
        </w:rPr>
        <w:lastRenderedPageBreak/>
        <w:t>Размер межбюджетных трансфертов, предоставляемых</w:t>
      </w:r>
      <w:r w:rsidRPr="00F9223E">
        <w:rPr>
          <w:rFonts w:ascii="Times New Roman" w:hAnsi="Times New Roman"/>
          <w:bCs/>
          <w:sz w:val="28"/>
          <w:szCs w:val="28"/>
        </w:rPr>
        <w:t xml:space="preserve"> </w:t>
      </w:r>
      <w:r w:rsidRPr="00F9223E">
        <w:rPr>
          <w:rFonts w:ascii="Times New Roman" w:hAnsi="Times New Roman"/>
          <w:b/>
          <w:sz w:val="28"/>
          <w:szCs w:val="28"/>
        </w:rPr>
        <w:t xml:space="preserve">из бюджета муниципального района «Белгородский район» Белгородской области </w:t>
      </w:r>
      <w:r w:rsidRPr="00F9223E">
        <w:rPr>
          <w:rFonts w:ascii="Times New Roman" w:hAnsi="Times New Roman"/>
          <w:b/>
          <w:color w:val="000000" w:themeColor="text1"/>
          <w:sz w:val="28"/>
          <w:szCs w:val="28"/>
        </w:rPr>
        <w:t>бюджету</w:t>
      </w:r>
      <w:r w:rsidRPr="00F9223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9223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Никольского</w:t>
      </w:r>
      <w:r w:rsidRPr="00F9223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поселения:</w:t>
      </w:r>
    </w:p>
    <w:tbl>
      <w:tblPr>
        <w:tblpPr w:leftFromText="180" w:rightFromText="180" w:bottomFromText="160" w:vertAnchor="text" w:horzAnchor="margin" w:tblpY="384"/>
        <w:tblW w:w="963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2835"/>
        <w:gridCol w:w="2976"/>
      </w:tblGrid>
      <w:tr w:rsidR="00F9223E" w:rsidRPr="00F9223E" w:rsidTr="00A0220C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3E" w:rsidRPr="00F9223E" w:rsidRDefault="00F9223E" w:rsidP="00F9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922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Сумма  межбюджетных</w:t>
            </w:r>
            <w:proofErr w:type="gramEnd"/>
            <w:r w:rsidRPr="00F922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трансфертов,               </w:t>
            </w:r>
          </w:p>
          <w:p w:rsidR="00F9223E" w:rsidRPr="00F9223E" w:rsidRDefault="00F9223E" w:rsidP="00F9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22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тыс. рублей </w:t>
            </w:r>
          </w:p>
        </w:tc>
      </w:tr>
      <w:tr w:rsidR="00F9223E" w:rsidRPr="00F9223E" w:rsidTr="00A0220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3E" w:rsidRPr="00F9223E" w:rsidRDefault="00F9223E" w:rsidP="00F9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22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3E" w:rsidRPr="00F9223E" w:rsidRDefault="00F9223E" w:rsidP="00F9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22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3E" w:rsidRPr="00F9223E" w:rsidRDefault="00F9223E" w:rsidP="00F9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22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2024 год</w:t>
            </w:r>
          </w:p>
        </w:tc>
      </w:tr>
      <w:tr w:rsidR="00F9223E" w:rsidRPr="00F9223E" w:rsidTr="00A0220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23E" w:rsidRPr="00F9223E" w:rsidRDefault="00F9223E" w:rsidP="00F9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23E">
              <w:rPr>
                <w:rFonts w:ascii="Times New Roman" w:hAnsi="Times New Roman"/>
                <w:sz w:val="24"/>
                <w:szCs w:val="24"/>
              </w:rPr>
              <w:t>417,76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23E" w:rsidRPr="00F9223E" w:rsidRDefault="00F9223E" w:rsidP="00F9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23E">
              <w:rPr>
                <w:rFonts w:ascii="Times New Roman" w:hAnsi="Times New Roman"/>
                <w:sz w:val="24"/>
                <w:szCs w:val="24"/>
              </w:rPr>
              <w:t>211,3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23E" w:rsidRPr="00F9223E" w:rsidRDefault="00F9223E" w:rsidP="00F9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23E">
              <w:rPr>
                <w:rFonts w:ascii="Times New Roman" w:hAnsi="Times New Roman"/>
                <w:sz w:val="24"/>
                <w:szCs w:val="24"/>
              </w:rPr>
              <w:t>151,5</w:t>
            </w:r>
          </w:p>
        </w:tc>
      </w:tr>
    </w:tbl>
    <w:p w:rsidR="00F9223E" w:rsidRPr="00F9223E" w:rsidRDefault="00F9223E" w:rsidP="00F9223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9223E" w:rsidRPr="00F9223E" w:rsidRDefault="00F9223E" w:rsidP="00F9223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A367B" w:rsidRPr="00CC44E2" w:rsidRDefault="00CA367B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CA367B" w:rsidRPr="00CC44E2" w:rsidSect="00840B4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FC7" w:rsidRDefault="00E65FC7">
      <w:pPr>
        <w:spacing w:line="240" w:lineRule="auto"/>
      </w:pPr>
      <w:r>
        <w:separator/>
      </w:r>
    </w:p>
  </w:endnote>
  <w:endnote w:type="continuationSeparator" w:id="0">
    <w:p w:rsidR="00E65FC7" w:rsidRDefault="00E65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FC7" w:rsidRDefault="00E65FC7">
      <w:pPr>
        <w:spacing w:after="0"/>
      </w:pPr>
      <w:r>
        <w:separator/>
      </w:r>
    </w:p>
  </w:footnote>
  <w:footnote w:type="continuationSeparator" w:id="0">
    <w:p w:rsidR="00E65FC7" w:rsidRDefault="00E65F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542B9" w:rsidRDefault="00E65F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AA6015">
    <w:pPr>
      <w:pStyle w:val="a8"/>
      <w:framePr w:wrap="around" w:vAnchor="text" w:hAnchor="margin" w:xAlign="center" w:y="1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74D1C91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43BCF"/>
    <w:multiLevelType w:val="hybridMultilevel"/>
    <w:tmpl w:val="AD7AB7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9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10">
    <w:nsid w:val="2E1232B0"/>
    <w:multiLevelType w:val="hybridMultilevel"/>
    <w:tmpl w:val="C1E0650A"/>
    <w:lvl w:ilvl="0" w:tplc="8C146F50">
      <w:start w:val="11"/>
      <w:numFmt w:val="decimal"/>
      <w:lvlText w:val="%1."/>
      <w:lvlJc w:val="left"/>
      <w:pPr>
        <w:ind w:left="97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780A15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9">
    <w:nsid w:val="607362B6"/>
    <w:multiLevelType w:val="multilevel"/>
    <w:tmpl w:val="8F9E3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1">
    <w:nsid w:val="643B07A5"/>
    <w:multiLevelType w:val="hybridMultilevel"/>
    <w:tmpl w:val="BDF025B0"/>
    <w:lvl w:ilvl="0" w:tplc="A8E6E898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2"/>
  </w:num>
  <w:num w:numId="5">
    <w:abstractNumId w:val="12"/>
  </w:num>
  <w:num w:numId="6">
    <w:abstractNumId w:val="15"/>
  </w:num>
  <w:num w:numId="7">
    <w:abstractNumId w:val="5"/>
  </w:num>
  <w:num w:numId="8">
    <w:abstractNumId w:val="20"/>
  </w:num>
  <w:num w:numId="9">
    <w:abstractNumId w:val="8"/>
  </w:num>
  <w:num w:numId="10">
    <w:abstractNumId w:val="16"/>
  </w:num>
  <w:num w:numId="11">
    <w:abstractNumId w:val="1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11"/>
  </w:num>
  <w:num w:numId="15">
    <w:abstractNumId w:val="23"/>
  </w:num>
  <w:num w:numId="16">
    <w:abstractNumId w:val="10"/>
  </w:num>
  <w:num w:numId="17">
    <w:abstractNumId w:val="21"/>
  </w:num>
  <w:num w:numId="18">
    <w:abstractNumId w:val="19"/>
  </w:num>
  <w:num w:numId="19">
    <w:abstractNumId w:val="7"/>
  </w:num>
  <w:num w:numId="20">
    <w:abstractNumId w:val="13"/>
  </w:num>
  <w:num w:numId="21">
    <w:abstractNumId w:val="6"/>
  </w:num>
  <w:num w:numId="22">
    <w:abstractNumId w:val="14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6E9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6D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6FD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449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C7ED3"/>
    <w:rsid w:val="000D019B"/>
    <w:rsid w:val="000D0449"/>
    <w:rsid w:val="000D0CE2"/>
    <w:rsid w:val="000D0CF6"/>
    <w:rsid w:val="000D0D35"/>
    <w:rsid w:val="000D12EE"/>
    <w:rsid w:val="000D1A1D"/>
    <w:rsid w:val="000D1C3B"/>
    <w:rsid w:val="000D1E86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7AD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7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20F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905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08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C5C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3E5F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607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C45"/>
    <w:rsid w:val="00526EDC"/>
    <w:rsid w:val="00527291"/>
    <w:rsid w:val="005272AA"/>
    <w:rsid w:val="00527846"/>
    <w:rsid w:val="00527896"/>
    <w:rsid w:val="00527D39"/>
    <w:rsid w:val="005303EB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63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B9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AC1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6B21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2ED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6CD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6AB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B4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80A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545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93E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DE2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790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1CA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CDE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4C8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272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543E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A5F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AB0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6E86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67B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2C2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5DD8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8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3D5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5FC7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9AE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0D7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17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A8B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1FD3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23E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  <w:style w:type="table" w:customStyle="1" w:styleId="13">
    <w:name w:val="Сетка таблицы1"/>
    <w:basedOn w:val="a1"/>
    <w:next w:val="ae"/>
    <w:uiPriority w:val="59"/>
    <w:rsid w:val="00CA367B"/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840B49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81A3-A23F-4D83-BBA1-0626D866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2</cp:revision>
  <cp:lastPrinted>2022-06-23T13:40:00Z</cp:lastPrinted>
  <dcterms:created xsi:type="dcterms:W3CDTF">2022-12-28T11:57:00Z</dcterms:created>
  <dcterms:modified xsi:type="dcterms:W3CDTF">2022-12-28T11:57:00Z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