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533632" w:rsidRPr="00F24695" w:rsidRDefault="00533632" w:rsidP="00533632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ED20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девятое </w:t>
      </w: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заседание земского собрания четвертого созыва 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ED20D7" w:rsidP="00533632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«22</w:t>
      </w:r>
      <w:r w:rsidR="003B57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декабря</w:t>
      </w:r>
      <w:r w:rsidR="00533632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2022 г.                                                                                  </w:t>
      </w:r>
      <w:r w:rsidR="00AC5F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№ 236</w:t>
      </w:r>
    </w:p>
    <w:p w:rsidR="00B10F3E" w:rsidRPr="00604AC1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C5F17" w:rsidRPr="00AC5F17" w:rsidRDefault="00AC5F17" w:rsidP="00AC5F1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AC5F1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О предоставлении льгот по арендной плате </w:t>
      </w:r>
    </w:p>
    <w:p w:rsidR="00F9223E" w:rsidRDefault="00AC5F17" w:rsidP="00AC5F1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proofErr w:type="gramStart"/>
      <w:r w:rsidRPr="00AC5F1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за</w:t>
      </w:r>
      <w:proofErr w:type="gramEnd"/>
      <w:r w:rsidRPr="00AC5F17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недвижимое  имущество на территории </w:t>
      </w:r>
      <w:r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Никольского сельского поселения</w:t>
      </w:r>
    </w:p>
    <w:p w:rsidR="00AC5F17" w:rsidRPr="00906545" w:rsidRDefault="00AC5F17" w:rsidP="00AC5F1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AC5F17" w:rsidRPr="00AC5F17" w:rsidRDefault="00AC5F17" w:rsidP="00AC5F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</w:pPr>
      <w:r w:rsidRPr="00AC5F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Руководствуясь Земельным кодексом Российской Федерации, Федеральным </w:t>
      </w:r>
      <w:hyperlink r:id="rId9" w:history="1">
        <w:r w:rsidRPr="00AC5F17">
          <w:rPr>
            <w:rFonts w:ascii="Times New Roman" w:eastAsia="Times New Roman" w:hAnsi="Times New Roman"/>
            <w:bCs/>
            <w:sz w:val="27"/>
            <w:szCs w:val="27"/>
            <w:lang w:eastAsia="ru-RU"/>
          </w:rPr>
          <w:t>законом</w:t>
        </w:r>
      </w:hyperlink>
      <w:r w:rsidRPr="00AC5F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14.03.2022  </w:t>
      </w:r>
      <w:r w:rsidRPr="00AC5F17">
        <w:rPr>
          <w:rFonts w:ascii="Times New Roman" w:eastAsia="Times New Roman" w:hAnsi="Times New Roman"/>
          <w:bCs/>
          <w:sz w:val="27"/>
          <w:szCs w:val="27"/>
          <w:lang w:eastAsia="ru-RU"/>
        </w:rPr>
        <w:br/>
        <w:t xml:space="preserve">№ 58-ФЗ «О внесении изменений в отдельные законодательные акты Российской Федерации», Указом Президента Российской Федерации от 16.03.2022 № 121 </w:t>
      </w:r>
      <w:r w:rsidRPr="00AC5F17">
        <w:rPr>
          <w:rFonts w:ascii="Times New Roman" w:eastAsia="Times New Roman" w:hAnsi="Times New Roman"/>
          <w:bCs/>
          <w:sz w:val="27"/>
          <w:szCs w:val="27"/>
          <w:lang w:eastAsia="ru-RU"/>
        </w:rPr>
        <w:br/>
        <w:t xml:space="preserve">«О мерах по обеспечению социально-экономической стабильности и защиты населения в Российской Федерации», постановлением Правительства Белгородской области от 28.03.2022 № 178-пп «О мерах поддержки в сфере имущественных   </w:t>
      </w:r>
      <w:r w:rsidRPr="00AC5F17">
        <w:rPr>
          <w:rFonts w:ascii="Times New Roman" w:eastAsia="Times New Roman" w:hAnsi="Times New Roman"/>
          <w:bCs/>
          <w:sz w:val="27"/>
          <w:szCs w:val="27"/>
          <w:lang w:eastAsia="ru-RU"/>
        </w:rPr>
        <w:br/>
        <w:t xml:space="preserve">и земельных отношений на территории Белгородской области», </w:t>
      </w: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Правительства Белгородской области  от 07.11.2022 № 662-пп «О мерах поддержки </w:t>
      </w: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сфере имущественных и земельных отношений на территории Белгородской области», целях поддержки граждан Российской Федерации, призванных </w:t>
      </w: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br/>
        <w:t>в соответствии с Указом Президента Российской Федерации от 21.09.2022 года № 647 «Об объявлении частичной мобилизации в Российской Федерации» на военную службу по мобилизации в Вооруженные Силы Российской Федерации,</w:t>
      </w:r>
      <w:r w:rsidRPr="00AC5F17">
        <w:rPr>
          <w:rFonts w:ascii="Times New Roman" w:eastAsia="Times New Roman" w:hAnsi="Times New Roman"/>
          <w:color w:val="4BACC6" w:themeColor="accent5"/>
          <w:sz w:val="26"/>
          <w:szCs w:val="26"/>
          <w:lang w:eastAsia="ru-RU"/>
        </w:rPr>
        <w:t xml:space="preserve"> </w:t>
      </w:r>
      <w:r w:rsidRPr="00AC5F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а также в целях обеспечения социально-экономической стабильности на </w:t>
      </w:r>
      <w:r w:rsidRPr="00AC5F17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  <w:t xml:space="preserve">территории </w:t>
      </w:r>
      <w:r w:rsidRPr="00AC5F17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  <w:t>Никольского сельского поселения,</w:t>
      </w:r>
    </w:p>
    <w:p w:rsidR="00AC5F17" w:rsidRPr="00AC5F17" w:rsidRDefault="00AC5F17" w:rsidP="00AC5F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7"/>
          <w:szCs w:val="27"/>
        </w:rPr>
      </w:pPr>
      <w:proofErr w:type="gramStart"/>
      <w:r w:rsidRPr="00AC5F17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eastAsia="ru-RU"/>
        </w:rPr>
        <w:t>земское</w:t>
      </w:r>
      <w:proofErr w:type="gramEnd"/>
      <w:r w:rsidRPr="00AC5F17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eastAsia="ru-RU"/>
        </w:rPr>
        <w:t xml:space="preserve"> собрание </w:t>
      </w:r>
      <w:r w:rsidRPr="00AC5F17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eastAsia="ru-RU"/>
        </w:rPr>
        <w:t>Никольского сельского поселения</w:t>
      </w:r>
      <w:r w:rsidRPr="00AC5F17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  <w:t xml:space="preserve"> </w:t>
      </w:r>
      <w:r w:rsidRPr="00AC5F17">
        <w:rPr>
          <w:rFonts w:ascii="Times New Roman" w:eastAsiaTheme="minorHAnsi" w:hAnsi="Times New Roman"/>
          <w:b/>
          <w:color w:val="000000" w:themeColor="text1"/>
          <w:sz w:val="27"/>
          <w:szCs w:val="27"/>
        </w:rPr>
        <w:t xml:space="preserve"> р е ш и л о :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7"/>
          <w:szCs w:val="27"/>
        </w:rPr>
      </w:pP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C5F1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1. </w:t>
      </w:r>
      <w:bookmarkStart w:id="0" w:name="Par0"/>
      <w:bookmarkEnd w:id="0"/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Предоставить льготу по арендной плате следующим категориям арендаторов земельных участков: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1.1. Организациям, осуществляющим деятельность (выполняющим работы) по реализации федеральных, региональных и муниципальных программ по строительству объектов, за пользование земельными участками, предоставленными для строительства, либо комплексного освоения в целях жилищного строительства, находящимися в муниципальной собственности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Никольского сельского поселения</w:t>
      </w:r>
      <w:r w:rsidRPr="00AC5F1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,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виде освобождения </w:t>
      </w:r>
      <w:r w:rsidRPr="00AC5F17">
        <w:rPr>
          <w:rFonts w:ascii="Times New Roman" w:eastAsiaTheme="minorHAnsi" w:hAnsi="Times New Roman"/>
          <w:sz w:val="28"/>
          <w:szCs w:val="28"/>
        </w:rPr>
        <w:br/>
      </w:r>
      <w:r w:rsidRPr="00AC5F17">
        <w:rPr>
          <w:rFonts w:ascii="Times New Roman" w:eastAsiaTheme="minorHAnsi" w:hAnsi="Times New Roman"/>
          <w:sz w:val="28"/>
          <w:szCs w:val="28"/>
        </w:rPr>
        <w:lastRenderedPageBreak/>
        <w:t xml:space="preserve">от арендных платежей в размере 99 процентов от суммы, подлежащей уплате </w:t>
      </w:r>
      <w:r w:rsidRPr="00AC5F17">
        <w:rPr>
          <w:rFonts w:ascii="Times New Roman" w:eastAsiaTheme="minorHAnsi" w:hAnsi="Times New Roman"/>
          <w:sz w:val="28"/>
          <w:szCs w:val="28"/>
        </w:rPr>
        <w:br/>
        <w:t xml:space="preserve">в бюджет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Никольского сельского поселения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, в период действия договора аренды.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1.2. Организациям, осуществляющим деятельность по предоставлению коммунальных услуг по водоснабжению, водоотведению и очистке сточных вод в отношении земельных участков, предоставленных для размещения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br/>
        <w:t xml:space="preserve">и эксплуатации трубопроводов и иных объектов водоснабжения, водоотведения и очистки сточных вод, в виде освобождения от арендных платежей в размере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br/>
        <w:t xml:space="preserve">99 процентов от суммы, подлежащей уплате в бюджет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Никольского сельского поселения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, за весь период действия договора аренды.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1.4. Организациям, осуществляющим строительство объектов народного </w:t>
      </w:r>
      <w:proofErr w:type="gramStart"/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образования</w:t>
      </w:r>
      <w:proofErr w:type="gramEnd"/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(зданий и помещений детских садов и школ) за земельные участки, используемые исключительно для строительства объектов народного образования (зданий детских садов и школ) и предоставленные таким организациям из муниципальной собственности, в виде освобождения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br/>
        <w:t xml:space="preserve">от арендных платежей в размере 99 процентов от суммы подлежащей уплате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br/>
        <w:t xml:space="preserve">в бюджет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Никольского сельского поселения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за весь период строительства указанных в настоящем пункте объектов.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1.5. Управляющим компаниям промышленных парков и индустриальных парков, которым земельные участки, находящихся в муниципальной собственности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Никольского сельского поселения</w:t>
      </w:r>
      <w:r w:rsidRPr="00AC5F1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,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были предоставлены без проведения торгов для размещения промышленных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br/>
        <w:t xml:space="preserve">и индустриальных парков, в том числе объектов </w:t>
      </w:r>
      <w:r w:rsidRPr="00AC5F17">
        <w:rPr>
          <w:rFonts w:ascii="Times New Roman" w:eastAsiaTheme="minorHAnsi" w:hAnsi="Times New Roman"/>
          <w:sz w:val="28"/>
          <w:szCs w:val="28"/>
        </w:rPr>
        <w:t xml:space="preserve">коммунальной инфраструктуры, обеспечивающих деятельность резидентов индустриального парка или технопарка на территории </w:t>
      </w:r>
      <w:r>
        <w:rPr>
          <w:rFonts w:ascii="Times New Roman" w:eastAsiaTheme="minorHAnsi" w:hAnsi="Times New Roman"/>
          <w:sz w:val="28"/>
          <w:szCs w:val="28"/>
        </w:rPr>
        <w:t>Никольского сельского поселения</w:t>
      </w:r>
      <w:r w:rsidRPr="00AC5F17">
        <w:rPr>
          <w:rFonts w:ascii="Times New Roman" w:eastAsiaTheme="minorHAnsi" w:hAnsi="Times New Roman"/>
          <w:b/>
          <w:color w:val="FF0000"/>
          <w:sz w:val="28"/>
          <w:szCs w:val="28"/>
        </w:rPr>
        <w:t>,</w:t>
      </w:r>
      <w:r w:rsidRPr="00AC5F17">
        <w:rPr>
          <w:rFonts w:ascii="Times New Roman" w:eastAsiaTheme="minorHAnsi" w:hAnsi="Times New Roman"/>
          <w:sz w:val="28"/>
          <w:szCs w:val="28"/>
        </w:rPr>
        <w:t xml:space="preserve"> </w:t>
      </w:r>
      <w:r w:rsidRPr="00AC5F17">
        <w:rPr>
          <w:rFonts w:ascii="Times New Roman" w:eastAsiaTheme="minorHAnsi" w:hAnsi="Times New Roman"/>
          <w:sz w:val="28"/>
          <w:szCs w:val="28"/>
        </w:rPr>
        <w:br/>
        <w:t xml:space="preserve">в форме освобождения от арендных платежей в размере 99 (девяносто девять) % от суммы, подлежащей уплате в бюджет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Никольского сельского поселения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на срок 5 лет в период действия договора аренды, с даты присвоения статуса промышленного парка или индустриального парка, 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br/>
        <w:t>на основании поданного заявления о предоставлении льготы.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1.6. Субъектам малого и среднего предпринимательства в отношении земельных участков, находящихся в муниципальной собственности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Никольского сельского поселения</w:t>
      </w:r>
      <w:r w:rsidRPr="00AC5F1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,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включенных в Перечень муниципального имущества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Никольского сельского поселения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и предоставленных в соответствии со ст. 39.11 и 39.12 Земельного кодекса Российской Федерации, в виде освобождения от арендных </w:t>
      </w:r>
      <w:r w:rsidRPr="00AC5F17">
        <w:rPr>
          <w:rFonts w:ascii="Times New Roman" w:eastAsiaTheme="minorHAnsi" w:hAnsi="Times New Roman"/>
          <w:sz w:val="28"/>
          <w:szCs w:val="28"/>
        </w:rPr>
        <w:t>платежей на период строительства в первые 18 месяцев срока действия договора аренды в размере: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5F17">
        <w:rPr>
          <w:rFonts w:ascii="Times New Roman" w:eastAsiaTheme="minorHAnsi" w:hAnsi="Times New Roman"/>
          <w:sz w:val="28"/>
          <w:szCs w:val="28"/>
        </w:rPr>
        <w:t>- 70% от установленного годового размера арендной платы на земельный участок в первые шесть месяцев срока действия договора;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5F17">
        <w:rPr>
          <w:rFonts w:ascii="Times New Roman" w:eastAsiaTheme="minorHAnsi" w:hAnsi="Times New Roman"/>
          <w:sz w:val="28"/>
          <w:szCs w:val="28"/>
        </w:rPr>
        <w:t>- 60 % от установленного годового размера арендной платы на земельный участок с седьмого по двенадцатый месяц включительно срока действия договора;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5F17">
        <w:rPr>
          <w:rFonts w:ascii="Times New Roman" w:eastAsiaTheme="minorHAnsi" w:hAnsi="Times New Roman"/>
          <w:sz w:val="28"/>
          <w:szCs w:val="28"/>
        </w:rPr>
        <w:lastRenderedPageBreak/>
        <w:t>-50% от установленного годового размера арендной платы на земельный участок с тринадцатого по восемнадцатый месяц включительно срока действия договора.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C5F17">
        <w:rPr>
          <w:rFonts w:ascii="Times New Roman" w:eastAsiaTheme="minorHAnsi" w:hAnsi="Times New Roman"/>
          <w:sz w:val="28"/>
          <w:szCs w:val="28"/>
        </w:rPr>
        <w:t xml:space="preserve">1.7. Арендаторам земельных участков, находящихся в муниципальной собственности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Никольского сельского поселения</w:t>
      </w:r>
      <w:r w:rsidRPr="00AC5F1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,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использование которых невозможно, в связи с проведением специальной военной операции на территориях Украины с 24.02.2022 в виде освобождения от арендной платы на период ограничения (невозможность использования земельного участка в соответствии с видом разрешенного использования), указанный в справке, подготовленной органом местного самоуправления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Никольского сельского поселения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1.7.1. </w:t>
      </w:r>
      <w:proofErr w:type="gramStart"/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Определить</w:t>
      </w:r>
      <w:proofErr w:type="gramEnd"/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что: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1.7.2. Предоставление указанной льготы осуществляется на основании заявления арендатора земельного участка, поданного в администрацию 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>Никольского сельского поселения</w:t>
      </w:r>
      <w:r w:rsidRPr="00AC5F1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Pr="00AC5F17">
        <w:rPr>
          <w:rFonts w:ascii="Times New Roman" w:eastAsiaTheme="minorHAnsi" w:hAnsi="Times New Roman"/>
          <w:sz w:val="28"/>
          <w:szCs w:val="28"/>
        </w:rPr>
        <w:t>с которым заключен соответствующий договор.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5F17">
        <w:rPr>
          <w:rFonts w:ascii="Times New Roman" w:eastAsiaTheme="minorHAnsi" w:hAnsi="Times New Roman"/>
          <w:sz w:val="28"/>
          <w:szCs w:val="28"/>
        </w:rPr>
        <w:t xml:space="preserve">1.7.3. Льгота предоставляется по договорам аренды срок действия которых                на дату обращения не истек. 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5F17">
        <w:rPr>
          <w:rFonts w:ascii="Times New Roman" w:eastAsiaTheme="minorHAnsi" w:hAnsi="Times New Roman"/>
          <w:sz w:val="28"/>
          <w:szCs w:val="28"/>
        </w:rPr>
        <w:t xml:space="preserve">1.7.4. Арендные платежи, уплаченные арендатором за период указанный                         в справке, в течении которого земельный участок был ограничен в использовании, подлежат зачету в счет погашения будущих обязательств по арендной </w:t>
      </w:r>
      <w:proofErr w:type="gramStart"/>
      <w:r w:rsidRPr="00AC5F17">
        <w:rPr>
          <w:rFonts w:ascii="Times New Roman" w:eastAsiaTheme="minorHAnsi" w:hAnsi="Times New Roman"/>
          <w:sz w:val="28"/>
          <w:szCs w:val="28"/>
        </w:rPr>
        <w:t>плате  по</w:t>
      </w:r>
      <w:proofErr w:type="gramEnd"/>
      <w:r w:rsidRPr="00AC5F17">
        <w:rPr>
          <w:rFonts w:ascii="Times New Roman" w:eastAsiaTheme="minorHAnsi" w:hAnsi="Times New Roman"/>
          <w:sz w:val="28"/>
          <w:szCs w:val="28"/>
        </w:rPr>
        <w:t xml:space="preserve"> заключенным договорам аренды.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5F17">
        <w:rPr>
          <w:rFonts w:ascii="Times New Roman" w:eastAsiaTheme="minorHAnsi" w:hAnsi="Times New Roman"/>
          <w:sz w:val="28"/>
          <w:szCs w:val="28"/>
        </w:rPr>
        <w:t xml:space="preserve">1.7.5. Действие пункта </w:t>
      </w:r>
      <w:proofErr w:type="gramStart"/>
      <w:r w:rsidRPr="00AC5F17">
        <w:rPr>
          <w:rFonts w:ascii="Times New Roman" w:eastAsiaTheme="minorHAnsi" w:hAnsi="Times New Roman"/>
          <w:sz w:val="28"/>
          <w:szCs w:val="28"/>
        </w:rPr>
        <w:t>1.7.,</w:t>
      </w:r>
      <w:proofErr w:type="gramEnd"/>
      <w:r w:rsidRPr="00AC5F17">
        <w:rPr>
          <w:rFonts w:ascii="Times New Roman" w:eastAsiaTheme="minorHAnsi" w:hAnsi="Times New Roman"/>
          <w:sz w:val="28"/>
          <w:szCs w:val="28"/>
        </w:rPr>
        <w:t xml:space="preserve"> настоящего решения, подлежит применению                  с 24.02.2022.</w:t>
      </w:r>
    </w:p>
    <w:p w:rsidR="00AC5F17" w:rsidRPr="00AC5F17" w:rsidRDefault="00AC5F17" w:rsidP="00AC5F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t xml:space="preserve">2. Предоставить физическим лицам, в том числе индивидуальным  предпринимателям, призванным на военную службу по мобилизации  в Вооруженные Силы Российской Федерации в соответствии с Указом Президента Российской Федерации от 21.09.2022 № 647  «Об объявлении частичной мобилизации  в Российской Федерации» или проходящим военную службу по контракту, заключенному </w:t>
      </w: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соответствии с пунктом 7 статьи 38 Федерального закона от 28.03.1998 </w:t>
      </w: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№ 53-Ф3 «О воинской обязанности и военной службе», либо заключившим контракт </w:t>
      </w: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 добровольном содействии в выполнении задач, возложенных на Вооруженные Силы Российской Федерации (далее - физическое лицо), а также юридическим лицам, в которых одно и то же физическое лицо является единственным учредителем (участником) юридического лица  и его руководителем, на территории Белгородской области следующие меры поддержки: </w:t>
      </w:r>
    </w:p>
    <w:p w:rsidR="00AC5F17" w:rsidRPr="00AC5F17" w:rsidRDefault="00AC5F17" w:rsidP="00AC5F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t xml:space="preserve">- освобождение от уплаты арендных платежей по договорам аренды земельных участков, находящихся в муниципальной собственности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Никольского сельского поселения</w:t>
      </w: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t xml:space="preserve">, иного имущества, находящегося в муниципальной собственности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Никольского сельского поселения</w:t>
      </w: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договоры аренды); </w:t>
      </w:r>
    </w:p>
    <w:p w:rsidR="00AC5F17" w:rsidRPr="00AC5F17" w:rsidRDefault="00AC5F17" w:rsidP="00AC5F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t xml:space="preserve"> - возможность досрочного расторжения договоров аренды без применения штрафных санкций. </w:t>
      </w:r>
    </w:p>
    <w:p w:rsidR="00AC5F17" w:rsidRPr="00AC5F17" w:rsidRDefault="00AC5F17" w:rsidP="00AC5F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t xml:space="preserve">2.1. Освобождение от уплаты арендных платежей предоставляется на период прохождения физическим лицом, указанным в пункте 2 настоящего решения, военной службы или оказания им добровольного содействия в выполнении задач, возложенных </w:t>
      </w: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 Вооруженные Силы Российской Федерации, и осуществляется на следующих условиях:</w:t>
      </w:r>
    </w:p>
    <w:p w:rsidR="00AC5F17" w:rsidRPr="00AC5F17" w:rsidRDefault="00AC5F17" w:rsidP="00AC5F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t xml:space="preserve"> - отсутствие использования арендуемого по договору имущества в период прохождения физическим лицом военной службы или оказания им добровольного содействия в выполнении задач, возложенных на Вооруженные Силы Российской Федерации;</w:t>
      </w:r>
    </w:p>
    <w:p w:rsidR="00AC5F17" w:rsidRPr="00AC5F17" w:rsidRDefault="00AC5F17" w:rsidP="00AC5F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t xml:space="preserve"> - представление арендодателю физическим лицом (членом его семьи, иным представителем) заявления об освобождении от уплаты арендной платы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5F17" w:rsidRPr="00AC5F17" w:rsidRDefault="00AC5F17" w:rsidP="00AC5F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t xml:space="preserve">- недопущение установления дополнительных платежей, подлежащих уплате арендатором, в связи с предоставлением освобождения от уплаты арендных платежей; </w:t>
      </w:r>
    </w:p>
    <w:p w:rsidR="00AC5F17" w:rsidRPr="00AC5F17" w:rsidRDefault="00AC5F17" w:rsidP="00AC5F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t xml:space="preserve"> - осуществление арендодателем оплаты коммунальных платежей и иных эксплуатационных платежей, связанных с арендованным имуществом, в период освобождения от уплаты арендных платежей.</w:t>
      </w:r>
    </w:p>
    <w:p w:rsidR="00AC5F17" w:rsidRPr="00AC5F17" w:rsidRDefault="00AC5F17" w:rsidP="00AC5F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t>2.2. Расторжение договора аренды без применения штрафных санкций осуществляется на следующих условиях:</w:t>
      </w:r>
    </w:p>
    <w:p w:rsidR="00AC5F17" w:rsidRPr="00AC5F17" w:rsidRDefault="00AC5F17" w:rsidP="00AC5F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t xml:space="preserve"> - направление арендатором (уполномоченным им лицом) арендодателю</w:t>
      </w: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br/>
        <w:t>уведомления о расторжении договора аренды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C5F17" w:rsidRPr="00AC5F17" w:rsidRDefault="00AC5F17" w:rsidP="00AC5F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t xml:space="preserve">- расторжение договора аренды со дня получения арендодателем уведомления                    о расторжении договора аренды;  </w:t>
      </w:r>
    </w:p>
    <w:p w:rsidR="00AC5F17" w:rsidRPr="00AC5F17" w:rsidRDefault="00AC5F17" w:rsidP="00AC5F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t xml:space="preserve">- недопущение начисления штрафов, процентов за пользование чужими денежными средствами или применения иных мер ответственности в связи </w:t>
      </w: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br/>
        <w:t>с расторжением договора аренды (в том числе в случаях, если такие меры предусмотрены договором аренды).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5F17">
        <w:rPr>
          <w:rFonts w:ascii="Times New Roman" w:eastAsia="Times New Roman" w:hAnsi="Times New Roman"/>
          <w:sz w:val="26"/>
          <w:szCs w:val="26"/>
          <w:lang w:eastAsia="ru-RU"/>
        </w:rPr>
        <w:t xml:space="preserve">2.3. Действие пункта 2 </w:t>
      </w:r>
      <w:r w:rsidRPr="00AC5F17">
        <w:rPr>
          <w:rFonts w:ascii="Times New Roman" w:eastAsiaTheme="minorHAnsi" w:hAnsi="Times New Roman"/>
          <w:sz w:val="28"/>
          <w:szCs w:val="28"/>
        </w:rPr>
        <w:t xml:space="preserve">настоящего решения, подлежит применению </w:t>
      </w:r>
      <w:r w:rsidRPr="00AC5F17">
        <w:rPr>
          <w:rFonts w:ascii="Times New Roman" w:eastAsiaTheme="minorHAnsi" w:hAnsi="Times New Roman"/>
          <w:sz w:val="28"/>
          <w:szCs w:val="28"/>
        </w:rPr>
        <w:br/>
        <w:t>с 24.02.2022.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7"/>
          <w:szCs w:val="27"/>
        </w:rPr>
      </w:pPr>
      <w:r w:rsidRPr="00AC5F17">
        <w:rPr>
          <w:rFonts w:ascii="Times New Roman" w:eastAsiaTheme="minorHAnsi" w:hAnsi="Times New Roman"/>
          <w:color w:val="000000" w:themeColor="text1"/>
          <w:sz w:val="27"/>
          <w:szCs w:val="27"/>
        </w:rPr>
        <w:t xml:space="preserve">3. Обнародовать настоящее решение и разместить на официальном сайте органов местного самоуправления </w:t>
      </w:r>
      <w:r w:rsidRPr="00AC5F17">
        <w:rPr>
          <w:rFonts w:ascii="Times New Roman" w:eastAsiaTheme="minorHAnsi" w:hAnsi="Times New Roman"/>
          <w:color w:val="000000" w:themeColor="text1"/>
          <w:sz w:val="27"/>
          <w:szCs w:val="27"/>
        </w:rPr>
        <w:t>Никольского сельского поселения</w:t>
      </w:r>
      <w:r w:rsidRPr="00AC5F17">
        <w:rPr>
          <w:rFonts w:ascii="Times New Roman" w:eastAsiaTheme="minorHAnsi" w:hAnsi="Times New Roman"/>
          <w:color w:val="000000" w:themeColor="text1"/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7"/>
          <w:szCs w:val="27"/>
        </w:rPr>
      </w:pPr>
      <w:r w:rsidRPr="00AC5F17">
        <w:rPr>
          <w:rFonts w:ascii="Times New Roman" w:eastAsiaTheme="minorHAnsi" w:hAnsi="Times New Roman"/>
          <w:color w:val="000000" w:themeColor="text1"/>
          <w:sz w:val="27"/>
          <w:szCs w:val="27"/>
        </w:rPr>
        <w:t xml:space="preserve">4. Настоящее решение вступает в силу со дня официального обнародования. </w:t>
      </w:r>
    </w:p>
    <w:p w:rsidR="00AC5F17" w:rsidRPr="00AC5F17" w:rsidRDefault="00AC5F17" w:rsidP="00AC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7"/>
          <w:szCs w:val="27"/>
        </w:rPr>
      </w:pPr>
      <w:r w:rsidRPr="00AC5F17">
        <w:rPr>
          <w:rFonts w:ascii="Times New Roman" w:eastAsiaTheme="minorHAnsi" w:hAnsi="Times New Roman"/>
          <w:color w:val="000000" w:themeColor="text1"/>
          <w:sz w:val="27"/>
          <w:szCs w:val="27"/>
        </w:rPr>
        <w:t xml:space="preserve">5. Контроль за исполнением настоящего решения возложить на </w:t>
      </w:r>
      <w:r w:rsidRPr="00AC5F17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постоянную комиссию </w:t>
      </w:r>
      <w:r w:rsidRPr="00AC5F17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  <w:t xml:space="preserve">по развитию агропромышленного комплекса, земельным вопросам </w:t>
      </w:r>
      <w:r w:rsidRPr="00AC5F17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  <w:br/>
      </w:r>
      <w:r w:rsidRPr="00AC5F17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  <w:t>и экологии (Зайцеву Л.В.</w:t>
      </w:r>
      <w:r w:rsidRPr="00AC5F17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  <w:t>), по экономическому развитию, бюджету, социальной политике и жизнеобеспечению (</w:t>
      </w:r>
      <w:proofErr w:type="spellStart"/>
      <w:r w:rsidRPr="00AC5F17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  <w:t>Белимова</w:t>
      </w:r>
      <w:proofErr w:type="spellEnd"/>
      <w:r w:rsidRPr="00AC5F17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  <w:t xml:space="preserve"> Н.Б</w:t>
      </w:r>
      <w:r w:rsidRPr="00AC5F17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  <w:t>.)</w:t>
      </w:r>
      <w:r w:rsidRPr="00AC5F17">
        <w:rPr>
          <w:rFonts w:ascii="Times New Roman" w:eastAsiaTheme="minorHAnsi" w:hAnsi="Times New Roman"/>
          <w:color w:val="000000" w:themeColor="text1"/>
          <w:sz w:val="27"/>
          <w:szCs w:val="27"/>
        </w:rPr>
        <w:t>.</w:t>
      </w:r>
    </w:p>
    <w:p w:rsidR="00906545" w:rsidRPr="00906545" w:rsidRDefault="00906545" w:rsidP="00906545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B5708" w:rsidRDefault="003B5708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0D7" w:rsidRPr="000D1E86" w:rsidRDefault="00ED20D7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Никольского </w:t>
      </w:r>
      <w:bookmarkStart w:id="1" w:name="_GoBack"/>
      <w:bookmarkEnd w:id="1"/>
    </w:p>
    <w:p w:rsidR="00CA367B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    </w:t>
      </w:r>
      <w:r w:rsidR="003D2C5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CA367B" w:rsidRPr="00CC44E2" w:rsidRDefault="00CA367B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A367B" w:rsidRPr="00CC44E2" w:rsidSect="00840B49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6B4" w:rsidRDefault="002926B4">
      <w:pPr>
        <w:spacing w:line="240" w:lineRule="auto"/>
      </w:pPr>
      <w:r>
        <w:separator/>
      </w:r>
    </w:p>
  </w:endnote>
  <w:endnote w:type="continuationSeparator" w:id="0">
    <w:p w:rsidR="002926B4" w:rsidRDefault="0029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6B4" w:rsidRDefault="002926B4">
      <w:pPr>
        <w:spacing w:after="0"/>
      </w:pPr>
      <w:r>
        <w:separator/>
      </w:r>
    </w:p>
  </w:footnote>
  <w:footnote w:type="continuationSeparator" w:id="0">
    <w:p w:rsidR="002926B4" w:rsidRDefault="002926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2926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AA6015"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9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0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9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1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2"/>
  </w:num>
  <w:num w:numId="5">
    <w:abstractNumId w:val="12"/>
  </w:num>
  <w:num w:numId="6">
    <w:abstractNumId w:val="15"/>
  </w:num>
  <w:num w:numId="7">
    <w:abstractNumId w:val="5"/>
  </w:num>
  <w:num w:numId="8">
    <w:abstractNumId w:val="20"/>
  </w:num>
  <w:num w:numId="9">
    <w:abstractNumId w:val="8"/>
  </w:num>
  <w:num w:numId="10">
    <w:abstractNumId w:val="16"/>
  </w:num>
  <w:num w:numId="11">
    <w:abstractNumId w:val="1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1"/>
  </w:num>
  <w:num w:numId="15">
    <w:abstractNumId w:val="23"/>
  </w:num>
  <w:num w:numId="16">
    <w:abstractNumId w:val="10"/>
  </w:num>
  <w:num w:numId="17">
    <w:abstractNumId w:val="21"/>
  </w:num>
  <w:num w:numId="18">
    <w:abstractNumId w:val="19"/>
  </w:num>
  <w:num w:numId="19">
    <w:abstractNumId w:val="7"/>
  </w:num>
  <w:num w:numId="20">
    <w:abstractNumId w:val="13"/>
  </w:num>
  <w:num w:numId="21">
    <w:abstractNumId w:val="6"/>
  </w:num>
  <w:num w:numId="22">
    <w:abstractNumId w:val="14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449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20F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B4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905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3E5F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6AB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545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93E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790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1CA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5F17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A5F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AB0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5DD8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5FC7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9AE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0D7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23E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EA9623595934AC6C56C0772CB5C2285E19F04C0077631615BEA9B1705CEE4744428864428B8062EF9D36629F7430A2ACBFE64D9DM8q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3CD3-0478-4F1B-BE6F-B52EB141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2022-06-23T13:40:00Z</cp:lastPrinted>
  <dcterms:created xsi:type="dcterms:W3CDTF">2022-12-28T12:23:00Z</dcterms:created>
  <dcterms:modified xsi:type="dcterms:W3CDTF">2022-12-28T12:23:00Z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